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51D8" w14:textId="77777777" w:rsidR="00BF55EB" w:rsidRPr="00BF55EB" w:rsidRDefault="00BF55EB" w:rsidP="00BF55EB">
      <w:pPr>
        <w:jc w:val="center"/>
        <w:rPr>
          <w:rFonts w:ascii="Times New Roman" w:hAnsi="Times New Roman"/>
          <w:b/>
          <w:sz w:val="18"/>
          <w:szCs w:val="18"/>
        </w:rPr>
      </w:pPr>
      <w:r>
        <w:rPr>
          <w:rFonts w:ascii="Times New Roman" w:hAnsi="Times New Roman"/>
          <w:b/>
          <w:sz w:val="18"/>
          <w:szCs w:val="18"/>
        </w:rPr>
        <w:t>ДОГОВОР-</w:t>
      </w:r>
      <w:r w:rsidRPr="00BF55EB">
        <w:rPr>
          <w:rFonts w:ascii="Times New Roman" w:hAnsi="Times New Roman"/>
          <w:b/>
          <w:sz w:val="18"/>
          <w:szCs w:val="18"/>
        </w:rPr>
        <w:t>ЗАЯВКА</w:t>
      </w:r>
      <w:r w:rsidR="00F07029">
        <w:rPr>
          <w:rFonts w:ascii="Times New Roman" w:hAnsi="Times New Roman"/>
          <w:b/>
          <w:sz w:val="18"/>
          <w:szCs w:val="18"/>
        </w:rPr>
        <w:t xml:space="preserve"> № ____________</w:t>
      </w:r>
    </w:p>
    <w:p w14:paraId="0B2151D9" w14:textId="77777777" w:rsidR="00BF55EB" w:rsidRDefault="00BF55EB" w:rsidP="00BF55EB">
      <w:pPr>
        <w:jc w:val="center"/>
        <w:rPr>
          <w:rFonts w:ascii="Times New Roman" w:hAnsi="Times New Roman"/>
          <w:b/>
          <w:sz w:val="18"/>
          <w:szCs w:val="18"/>
        </w:rPr>
      </w:pPr>
      <w:r w:rsidRPr="00BF55EB">
        <w:rPr>
          <w:rFonts w:ascii="Times New Roman" w:hAnsi="Times New Roman"/>
          <w:b/>
          <w:sz w:val="18"/>
          <w:szCs w:val="18"/>
        </w:rPr>
        <w:t>на оказание услуг</w:t>
      </w:r>
    </w:p>
    <w:p w14:paraId="0B2151DA" w14:textId="77777777" w:rsidR="00BF55EB" w:rsidRPr="00991941" w:rsidRDefault="00BF55EB" w:rsidP="00BF55EB">
      <w:pPr>
        <w:jc w:val="center"/>
        <w:rPr>
          <w:rFonts w:ascii="Times New Roman" w:hAnsi="Times New Roman"/>
          <w:b/>
          <w:sz w:val="10"/>
          <w:szCs w:val="10"/>
        </w:rPr>
      </w:pPr>
    </w:p>
    <w:p w14:paraId="0B2151DB" w14:textId="054A2396" w:rsidR="00BF55EB" w:rsidRPr="003756E5" w:rsidRDefault="00BF55EB" w:rsidP="00BF55EB">
      <w:pPr>
        <w:jc w:val="both"/>
        <w:rPr>
          <w:rFonts w:ascii="Times New Roman" w:hAnsi="Times New Roman"/>
          <w:b/>
          <w:sz w:val="16"/>
          <w:szCs w:val="16"/>
        </w:rPr>
      </w:pPr>
      <w:r w:rsidRPr="003756E5">
        <w:rPr>
          <w:rFonts w:ascii="Times New Roman" w:hAnsi="Times New Roman"/>
          <w:b/>
          <w:sz w:val="16"/>
          <w:szCs w:val="16"/>
        </w:rPr>
        <w:t xml:space="preserve">г. </w:t>
      </w:r>
      <w:r w:rsidR="00991941">
        <w:rPr>
          <w:rFonts w:ascii="Times New Roman" w:hAnsi="Times New Roman"/>
          <w:b/>
          <w:sz w:val="16"/>
          <w:szCs w:val="16"/>
        </w:rPr>
        <w:t>Красногорск Московской области</w:t>
      </w:r>
      <w:r w:rsidRPr="003756E5">
        <w:rPr>
          <w:rFonts w:ascii="Times New Roman" w:hAnsi="Times New Roman"/>
          <w:b/>
          <w:sz w:val="16"/>
          <w:szCs w:val="16"/>
        </w:rPr>
        <w:t xml:space="preserve">                                                                                                                 </w:t>
      </w:r>
      <w:r w:rsidR="003756E5">
        <w:rPr>
          <w:rFonts w:ascii="Times New Roman" w:hAnsi="Times New Roman"/>
          <w:b/>
          <w:sz w:val="16"/>
          <w:szCs w:val="16"/>
        </w:rPr>
        <w:t xml:space="preserve">                           </w:t>
      </w:r>
      <w:r w:rsidRPr="003756E5">
        <w:rPr>
          <w:rFonts w:ascii="Times New Roman" w:hAnsi="Times New Roman"/>
          <w:b/>
          <w:sz w:val="16"/>
          <w:szCs w:val="16"/>
        </w:rPr>
        <w:t xml:space="preserve">   </w:t>
      </w:r>
      <w:r w:rsidR="003756E5" w:rsidRPr="003756E5">
        <w:rPr>
          <w:rFonts w:ascii="Times New Roman" w:hAnsi="Times New Roman"/>
          <w:b/>
          <w:sz w:val="16"/>
          <w:szCs w:val="16"/>
        </w:rPr>
        <w:t xml:space="preserve">         «___» ____________ 20</w:t>
      </w:r>
      <w:r w:rsidR="00991941">
        <w:rPr>
          <w:rFonts w:ascii="Times New Roman" w:hAnsi="Times New Roman"/>
          <w:b/>
          <w:sz w:val="16"/>
          <w:szCs w:val="16"/>
        </w:rPr>
        <w:t>_</w:t>
      </w:r>
      <w:r w:rsidR="003756E5" w:rsidRPr="003756E5">
        <w:rPr>
          <w:rFonts w:ascii="Times New Roman" w:hAnsi="Times New Roman"/>
          <w:b/>
          <w:sz w:val="16"/>
          <w:szCs w:val="16"/>
        </w:rPr>
        <w:t>_</w:t>
      </w:r>
      <w:r w:rsidRPr="003756E5">
        <w:rPr>
          <w:rFonts w:ascii="Times New Roman" w:hAnsi="Times New Roman"/>
          <w:b/>
          <w:sz w:val="16"/>
          <w:szCs w:val="16"/>
        </w:rPr>
        <w:t xml:space="preserve"> года</w:t>
      </w:r>
    </w:p>
    <w:p w14:paraId="0B2151DC" w14:textId="77777777" w:rsidR="00BF55EB" w:rsidRPr="00991941" w:rsidRDefault="00BF55EB" w:rsidP="00BF55EB">
      <w:pPr>
        <w:jc w:val="center"/>
        <w:rPr>
          <w:rFonts w:ascii="Times New Roman" w:hAnsi="Times New Roman"/>
          <w:b/>
          <w:sz w:val="10"/>
          <w:szCs w:val="10"/>
        </w:rPr>
      </w:pPr>
    </w:p>
    <w:p w14:paraId="0B2151DD" w14:textId="7D41B3BC" w:rsidR="00BF55EB" w:rsidRPr="003756E5" w:rsidRDefault="006577E8" w:rsidP="00BF55EB">
      <w:pPr>
        <w:jc w:val="both"/>
        <w:rPr>
          <w:rFonts w:ascii="Times New Roman" w:hAnsi="Times New Roman"/>
          <w:sz w:val="18"/>
          <w:szCs w:val="18"/>
        </w:rPr>
      </w:pPr>
      <w:r>
        <w:rPr>
          <w:rFonts w:ascii="Times New Roman" w:hAnsi="Times New Roman"/>
          <w:b/>
          <w:sz w:val="18"/>
          <w:szCs w:val="18"/>
        </w:rPr>
        <w:t xml:space="preserve">ООО «Мэйджор </w:t>
      </w:r>
      <w:r w:rsidR="007471F6">
        <w:rPr>
          <w:rFonts w:ascii="Times New Roman" w:hAnsi="Times New Roman"/>
          <w:b/>
          <w:sz w:val="18"/>
          <w:szCs w:val="18"/>
        </w:rPr>
        <w:t>Кастомз</w:t>
      </w:r>
      <w:r w:rsidR="00BF55EB" w:rsidRPr="003756E5">
        <w:rPr>
          <w:rFonts w:ascii="Times New Roman" w:hAnsi="Times New Roman"/>
          <w:b/>
          <w:sz w:val="18"/>
          <w:szCs w:val="18"/>
        </w:rPr>
        <w:t>»</w:t>
      </w:r>
      <w:r w:rsidR="00BF55EB" w:rsidRPr="003756E5">
        <w:rPr>
          <w:rFonts w:ascii="Times New Roman" w:hAnsi="Times New Roman"/>
          <w:sz w:val="18"/>
          <w:szCs w:val="18"/>
        </w:rPr>
        <w:t xml:space="preserve">, именуемое в дальнейшем </w:t>
      </w:r>
      <w:r w:rsidR="00BF55EB" w:rsidRPr="003756E5">
        <w:rPr>
          <w:rFonts w:ascii="Times New Roman" w:hAnsi="Times New Roman"/>
          <w:b/>
          <w:sz w:val="18"/>
          <w:szCs w:val="18"/>
        </w:rPr>
        <w:t>«Общество»</w:t>
      </w:r>
      <w:r w:rsidR="00BF55EB" w:rsidRPr="003756E5">
        <w:rPr>
          <w:rFonts w:ascii="Times New Roman" w:hAnsi="Times New Roman"/>
          <w:sz w:val="18"/>
          <w:szCs w:val="18"/>
        </w:rPr>
        <w:t xml:space="preserve">, в лице </w:t>
      </w:r>
      <w:r w:rsidR="00E04B49">
        <w:rPr>
          <w:rFonts w:ascii="Times New Roman" w:hAnsi="Times New Roman"/>
          <w:sz w:val="18"/>
          <w:szCs w:val="18"/>
        </w:rPr>
        <w:t>_______________________________________________</w:t>
      </w:r>
      <w:r w:rsidR="00BF55EB" w:rsidRPr="003756E5">
        <w:rPr>
          <w:rFonts w:ascii="Times New Roman" w:hAnsi="Times New Roman"/>
          <w:sz w:val="18"/>
          <w:szCs w:val="18"/>
        </w:rPr>
        <w:t xml:space="preserve">, действующего на основании </w:t>
      </w:r>
      <w:r w:rsidR="00E04B49">
        <w:rPr>
          <w:rFonts w:ascii="Times New Roman" w:hAnsi="Times New Roman"/>
          <w:sz w:val="18"/>
          <w:szCs w:val="18"/>
        </w:rPr>
        <w:t>________</w:t>
      </w:r>
      <w:r w:rsidR="00996B41">
        <w:rPr>
          <w:rFonts w:ascii="Times New Roman" w:hAnsi="Times New Roman"/>
          <w:sz w:val="18"/>
          <w:szCs w:val="18"/>
        </w:rPr>
        <w:t>______________</w:t>
      </w:r>
      <w:r w:rsidR="00E04B49">
        <w:rPr>
          <w:rFonts w:ascii="Times New Roman" w:hAnsi="Times New Roman"/>
          <w:sz w:val="18"/>
          <w:szCs w:val="18"/>
        </w:rPr>
        <w:t>____</w:t>
      </w:r>
      <w:r w:rsidR="00BF55EB" w:rsidRPr="003756E5">
        <w:rPr>
          <w:rFonts w:ascii="Times New Roman" w:hAnsi="Times New Roman"/>
          <w:sz w:val="18"/>
          <w:szCs w:val="18"/>
        </w:rPr>
        <w:t xml:space="preserve">, с одной стороны, и </w:t>
      </w:r>
      <w:r w:rsidR="00BF55EB" w:rsidRPr="003756E5">
        <w:rPr>
          <w:rFonts w:ascii="Times New Roman" w:hAnsi="Times New Roman"/>
          <w:b/>
          <w:sz w:val="18"/>
          <w:szCs w:val="18"/>
        </w:rPr>
        <w:t>__</w:t>
      </w:r>
      <w:r w:rsidR="003756E5">
        <w:rPr>
          <w:rFonts w:ascii="Times New Roman" w:hAnsi="Times New Roman"/>
          <w:b/>
          <w:sz w:val="18"/>
          <w:szCs w:val="18"/>
        </w:rPr>
        <w:t>____________________</w:t>
      </w:r>
      <w:r w:rsidR="00BF55EB" w:rsidRPr="003756E5">
        <w:rPr>
          <w:rFonts w:ascii="Times New Roman" w:hAnsi="Times New Roman"/>
          <w:b/>
          <w:sz w:val="18"/>
          <w:szCs w:val="18"/>
        </w:rPr>
        <w:t>_</w:t>
      </w:r>
      <w:r>
        <w:rPr>
          <w:rFonts w:ascii="Times New Roman" w:hAnsi="Times New Roman"/>
          <w:b/>
          <w:sz w:val="18"/>
          <w:szCs w:val="18"/>
        </w:rPr>
        <w:t>____________________</w:t>
      </w:r>
      <w:r w:rsidR="00996B41">
        <w:rPr>
          <w:rFonts w:ascii="Times New Roman" w:hAnsi="Times New Roman"/>
          <w:b/>
          <w:sz w:val="18"/>
          <w:szCs w:val="18"/>
        </w:rPr>
        <w:t>_</w:t>
      </w:r>
      <w:r w:rsidR="00BF55EB" w:rsidRPr="003756E5">
        <w:rPr>
          <w:rFonts w:ascii="Times New Roman" w:hAnsi="Times New Roman"/>
          <w:sz w:val="18"/>
          <w:szCs w:val="18"/>
        </w:rPr>
        <w:t xml:space="preserve">, именуемый в дальнейшем </w:t>
      </w:r>
      <w:r w:rsidR="00BF55EB" w:rsidRPr="003756E5">
        <w:rPr>
          <w:rFonts w:ascii="Times New Roman" w:hAnsi="Times New Roman"/>
          <w:b/>
          <w:sz w:val="18"/>
          <w:szCs w:val="18"/>
        </w:rPr>
        <w:t>«Клиент»</w:t>
      </w:r>
      <w:r w:rsidR="00BF55EB" w:rsidRPr="003756E5">
        <w:rPr>
          <w:rFonts w:ascii="Times New Roman" w:hAnsi="Times New Roman"/>
          <w:sz w:val="18"/>
          <w:szCs w:val="18"/>
        </w:rPr>
        <w:t xml:space="preserve">, </w:t>
      </w:r>
      <w:r w:rsidR="00996B41">
        <w:rPr>
          <w:rFonts w:ascii="Times New Roman" w:hAnsi="Times New Roman"/>
          <w:sz w:val="18"/>
          <w:szCs w:val="18"/>
        </w:rPr>
        <w:t>в лице _______________________, действующего на основании __________________</w:t>
      </w:r>
      <w:r w:rsidR="00BF55EB" w:rsidRPr="003756E5">
        <w:rPr>
          <w:rFonts w:ascii="Times New Roman" w:hAnsi="Times New Roman"/>
          <w:sz w:val="18"/>
          <w:szCs w:val="18"/>
        </w:rPr>
        <w:t>с другой стороны, настоящей Заявкой определяют комплекс услуг, оказываемых Обществом Клиенту:</w:t>
      </w:r>
    </w:p>
    <w:p w14:paraId="0B2151DE" w14:textId="77777777" w:rsidR="00BF55EB" w:rsidRPr="003756E5" w:rsidRDefault="00BF55EB" w:rsidP="00BF55EB">
      <w:pPr>
        <w:jc w:val="both"/>
        <w:rPr>
          <w:rFonts w:ascii="Times New Roman" w:hAnsi="Times New Roman"/>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576"/>
        <w:gridCol w:w="1662"/>
        <w:gridCol w:w="1576"/>
        <w:gridCol w:w="1926"/>
        <w:gridCol w:w="2040"/>
      </w:tblGrid>
      <w:tr w:rsidR="00BF55EB" w:rsidRPr="003756E5" w14:paraId="0B2151E5" w14:textId="77777777" w:rsidTr="00D358FB">
        <w:tc>
          <w:tcPr>
            <w:tcW w:w="1648" w:type="dxa"/>
            <w:tcBorders>
              <w:top w:val="nil"/>
              <w:left w:val="nil"/>
              <w:bottom w:val="nil"/>
              <w:right w:val="single" w:sz="4" w:space="0" w:color="auto"/>
            </w:tcBorders>
          </w:tcPr>
          <w:p w14:paraId="0B2151DF"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описание груза</w:t>
            </w:r>
          </w:p>
        </w:tc>
        <w:tc>
          <w:tcPr>
            <w:tcW w:w="1576" w:type="dxa"/>
            <w:tcBorders>
              <w:left w:val="single" w:sz="4" w:space="0" w:color="auto"/>
              <w:right w:val="single" w:sz="4" w:space="0" w:color="auto"/>
            </w:tcBorders>
          </w:tcPr>
          <w:p w14:paraId="0B2151E0" w14:textId="77777777" w:rsidR="00BF55EB" w:rsidRPr="003756E5" w:rsidRDefault="00BF55EB" w:rsidP="00D358FB">
            <w:pPr>
              <w:jc w:val="both"/>
              <w:rPr>
                <w:rFonts w:ascii="Times New Roman" w:hAnsi="Times New Roman"/>
                <w:b/>
                <w:sz w:val="18"/>
                <w:szCs w:val="18"/>
              </w:rPr>
            </w:pPr>
          </w:p>
        </w:tc>
        <w:tc>
          <w:tcPr>
            <w:tcW w:w="1662" w:type="dxa"/>
            <w:tcBorders>
              <w:top w:val="nil"/>
              <w:left w:val="single" w:sz="4" w:space="0" w:color="auto"/>
              <w:bottom w:val="nil"/>
              <w:right w:val="single" w:sz="4" w:space="0" w:color="auto"/>
            </w:tcBorders>
          </w:tcPr>
          <w:p w14:paraId="0B2151E1"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номер накладной</w:t>
            </w:r>
          </w:p>
        </w:tc>
        <w:tc>
          <w:tcPr>
            <w:tcW w:w="1576" w:type="dxa"/>
            <w:tcBorders>
              <w:left w:val="single" w:sz="4" w:space="0" w:color="auto"/>
              <w:right w:val="single" w:sz="4" w:space="0" w:color="auto"/>
            </w:tcBorders>
          </w:tcPr>
          <w:p w14:paraId="0B2151E2" w14:textId="77777777" w:rsidR="00BF55EB" w:rsidRPr="003756E5" w:rsidRDefault="00BF55EB" w:rsidP="00D358FB">
            <w:pPr>
              <w:jc w:val="both"/>
              <w:rPr>
                <w:rFonts w:ascii="Times New Roman" w:hAnsi="Times New Roman"/>
                <w:b/>
                <w:sz w:val="18"/>
                <w:szCs w:val="18"/>
              </w:rPr>
            </w:pPr>
          </w:p>
        </w:tc>
        <w:tc>
          <w:tcPr>
            <w:tcW w:w="1926" w:type="dxa"/>
            <w:tcBorders>
              <w:top w:val="nil"/>
              <w:left w:val="single" w:sz="4" w:space="0" w:color="auto"/>
              <w:bottom w:val="nil"/>
              <w:right w:val="single" w:sz="4" w:space="0" w:color="auto"/>
            </w:tcBorders>
          </w:tcPr>
          <w:p w14:paraId="0B2151E3"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стоимость груза</w:t>
            </w:r>
          </w:p>
        </w:tc>
        <w:tc>
          <w:tcPr>
            <w:tcW w:w="2040" w:type="dxa"/>
            <w:tcBorders>
              <w:left w:val="single" w:sz="4" w:space="0" w:color="auto"/>
            </w:tcBorders>
          </w:tcPr>
          <w:p w14:paraId="0B2151E4" w14:textId="77777777" w:rsidR="00BF55EB" w:rsidRPr="003756E5" w:rsidRDefault="00BF55EB" w:rsidP="00D358FB">
            <w:pPr>
              <w:jc w:val="both"/>
              <w:rPr>
                <w:rFonts w:ascii="Times New Roman" w:hAnsi="Times New Roman"/>
                <w:b/>
                <w:sz w:val="18"/>
                <w:szCs w:val="18"/>
              </w:rPr>
            </w:pPr>
          </w:p>
        </w:tc>
      </w:tr>
    </w:tbl>
    <w:p w14:paraId="0B2151E6" w14:textId="77777777" w:rsidR="00BF55EB" w:rsidRPr="00991941" w:rsidRDefault="00BF55EB" w:rsidP="00BF55EB">
      <w:pPr>
        <w:jc w:val="both"/>
        <w:rPr>
          <w:rFonts w:ascii="Times New Roman" w:hAnsi="Times New Roman"/>
          <w:sz w:val="10"/>
          <w:szCs w:val="1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615"/>
        <w:gridCol w:w="2160"/>
        <w:gridCol w:w="480"/>
        <w:gridCol w:w="3120"/>
        <w:gridCol w:w="600"/>
        <w:gridCol w:w="600"/>
      </w:tblGrid>
      <w:tr w:rsidR="00BF55EB" w:rsidRPr="003756E5" w14:paraId="0B2151EE" w14:textId="77777777" w:rsidTr="00D358FB">
        <w:tc>
          <w:tcPr>
            <w:tcW w:w="1853" w:type="dxa"/>
            <w:tcBorders>
              <w:top w:val="nil"/>
              <w:left w:val="nil"/>
              <w:bottom w:val="nil"/>
              <w:right w:val="single" w:sz="4" w:space="0" w:color="auto"/>
            </w:tcBorders>
          </w:tcPr>
          <w:p w14:paraId="0B2151E7"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Дата заполнения</w:t>
            </w:r>
          </w:p>
        </w:tc>
        <w:tc>
          <w:tcPr>
            <w:tcW w:w="1615" w:type="dxa"/>
            <w:tcBorders>
              <w:left w:val="single" w:sz="4" w:space="0" w:color="auto"/>
              <w:right w:val="single" w:sz="4" w:space="0" w:color="auto"/>
            </w:tcBorders>
          </w:tcPr>
          <w:p w14:paraId="0B2151E8" w14:textId="77777777" w:rsidR="00BF55EB" w:rsidRPr="003756E5" w:rsidRDefault="00BF55EB" w:rsidP="00D358FB">
            <w:pPr>
              <w:jc w:val="both"/>
              <w:rPr>
                <w:rFonts w:ascii="Times New Roman" w:hAnsi="Times New Roman"/>
                <w:b/>
                <w:sz w:val="18"/>
                <w:szCs w:val="18"/>
              </w:rPr>
            </w:pPr>
          </w:p>
        </w:tc>
        <w:tc>
          <w:tcPr>
            <w:tcW w:w="2160" w:type="dxa"/>
            <w:tcBorders>
              <w:top w:val="nil"/>
              <w:left w:val="single" w:sz="4" w:space="0" w:color="auto"/>
              <w:bottom w:val="nil"/>
              <w:right w:val="single" w:sz="4" w:space="0" w:color="auto"/>
            </w:tcBorders>
          </w:tcPr>
          <w:p w14:paraId="0B2151E9"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Груз неопасный</w:t>
            </w:r>
          </w:p>
        </w:tc>
        <w:tc>
          <w:tcPr>
            <w:tcW w:w="480" w:type="dxa"/>
            <w:tcBorders>
              <w:top w:val="single" w:sz="4" w:space="0" w:color="auto"/>
              <w:left w:val="single" w:sz="4" w:space="0" w:color="auto"/>
              <w:bottom w:val="single" w:sz="4" w:space="0" w:color="auto"/>
              <w:right w:val="single" w:sz="4" w:space="0" w:color="auto"/>
            </w:tcBorders>
          </w:tcPr>
          <w:p w14:paraId="0B2151EA" w14:textId="77777777" w:rsidR="00BF55EB" w:rsidRPr="003756E5" w:rsidRDefault="00BF55EB" w:rsidP="00D358FB">
            <w:pPr>
              <w:jc w:val="both"/>
              <w:rPr>
                <w:rFonts w:ascii="Times New Roman" w:hAnsi="Times New Roman"/>
                <w:b/>
                <w:sz w:val="18"/>
                <w:szCs w:val="18"/>
              </w:rPr>
            </w:pPr>
          </w:p>
        </w:tc>
        <w:tc>
          <w:tcPr>
            <w:tcW w:w="3120" w:type="dxa"/>
            <w:tcBorders>
              <w:top w:val="nil"/>
              <w:left w:val="single" w:sz="4" w:space="0" w:color="auto"/>
              <w:bottom w:val="nil"/>
              <w:right w:val="single" w:sz="4" w:space="0" w:color="auto"/>
            </w:tcBorders>
          </w:tcPr>
          <w:p w14:paraId="0B2151EB"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Груз опасный, код ООН</w:t>
            </w:r>
          </w:p>
        </w:tc>
        <w:tc>
          <w:tcPr>
            <w:tcW w:w="600" w:type="dxa"/>
            <w:tcBorders>
              <w:left w:val="single" w:sz="4" w:space="0" w:color="auto"/>
              <w:right w:val="single" w:sz="4" w:space="0" w:color="auto"/>
            </w:tcBorders>
          </w:tcPr>
          <w:p w14:paraId="0B2151EC" w14:textId="77777777" w:rsidR="00BF55EB" w:rsidRPr="003756E5" w:rsidRDefault="00BF55EB" w:rsidP="00D358FB">
            <w:pPr>
              <w:jc w:val="both"/>
              <w:rPr>
                <w:rFonts w:ascii="Times New Roman" w:hAnsi="Times New Roman"/>
                <w:b/>
                <w:sz w:val="18"/>
                <w:szCs w:val="18"/>
              </w:rPr>
            </w:pPr>
          </w:p>
        </w:tc>
        <w:tc>
          <w:tcPr>
            <w:tcW w:w="600" w:type="dxa"/>
            <w:tcBorders>
              <w:top w:val="nil"/>
              <w:left w:val="single" w:sz="4" w:space="0" w:color="auto"/>
              <w:bottom w:val="nil"/>
              <w:right w:val="nil"/>
            </w:tcBorders>
          </w:tcPr>
          <w:p w14:paraId="0B2151ED" w14:textId="77777777" w:rsidR="00BF55EB" w:rsidRPr="003756E5" w:rsidRDefault="00BF55EB" w:rsidP="00D358FB">
            <w:pPr>
              <w:jc w:val="both"/>
              <w:rPr>
                <w:rFonts w:ascii="Times New Roman" w:hAnsi="Times New Roman"/>
                <w:b/>
                <w:sz w:val="18"/>
                <w:szCs w:val="18"/>
              </w:rPr>
            </w:pPr>
          </w:p>
        </w:tc>
      </w:tr>
    </w:tbl>
    <w:p w14:paraId="0B2151EF" w14:textId="77777777" w:rsidR="00BF55EB" w:rsidRPr="003756E5" w:rsidRDefault="00BF55EB" w:rsidP="00BF55EB">
      <w:pPr>
        <w:jc w:val="both"/>
        <w:rPr>
          <w:rFonts w:ascii="Times New Roman" w:hAnsi="Times New Roman"/>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428"/>
        <w:gridCol w:w="2400"/>
        <w:gridCol w:w="3157"/>
      </w:tblGrid>
      <w:tr w:rsidR="00BF55EB" w:rsidRPr="003756E5" w14:paraId="0B2151F4" w14:textId="77777777" w:rsidTr="00D358FB">
        <w:tc>
          <w:tcPr>
            <w:tcW w:w="2443" w:type="dxa"/>
          </w:tcPr>
          <w:p w14:paraId="0B2151F0"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Количество мест</w:t>
            </w:r>
          </w:p>
        </w:tc>
        <w:tc>
          <w:tcPr>
            <w:tcW w:w="2428" w:type="dxa"/>
          </w:tcPr>
          <w:p w14:paraId="0B2151F1"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Габариты мест (ВхШхГ)</w:t>
            </w:r>
          </w:p>
        </w:tc>
        <w:tc>
          <w:tcPr>
            <w:tcW w:w="2400" w:type="dxa"/>
          </w:tcPr>
          <w:p w14:paraId="0B2151F2"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Вес брутто</w:t>
            </w:r>
          </w:p>
        </w:tc>
        <w:tc>
          <w:tcPr>
            <w:tcW w:w="3157" w:type="dxa"/>
          </w:tcPr>
          <w:p w14:paraId="0B2151F3"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Тип упаковки</w:t>
            </w:r>
          </w:p>
        </w:tc>
      </w:tr>
      <w:tr w:rsidR="00BF55EB" w:rsidRPr="003756E5" w14:paraId="0B2151F9" w14:textId="77777777" w:rsidTr="00D358FB">
        <w:tc>
          <w:tcPr>
            <w:tcW w:w="2443" w:type="dxa"/>
          </w:tcPr>
          <w:p w14:paraId="0B2151F5" w14:textId="77777777" w:rsidR="00BF55EB" w:rsidRPr="003756E5" w:rsidRDefault="00BF55EB" w:rsidP="00D358FB">
            <w:pPr>
              <w:jc w:val="both"/>
              <w:rPr>
                <w:rFonts w:ascii="Times New Roman" w:hAnsi="Times New Roman"/>
                <w:b/>
                <w:sz w:val="18"/>
                <w:szCs w:val="18"/>
              </w:rPr>
            </w:pPr>
          </w:p>
        </w:tc>
        <w:tc>
          <w:tcPr>
            <w:tcW w:w="2428" w:type="dxa"/>
          </w:tcPr>
          <w:p w14:paraId="0B2151F6" w14:textId="77777777" w:rsidR="00BF55EB" w:rsidRPr="003756E5" w:rsidRDefault="00BF55EB" w:rsidP="00D358FB">
            <w:pPr>
              <w:jc w:val="both"/>
              <w:rPr>
                <w:rFonts w:ascii="Times New Roman" w:hAnsi="Times New Roman"/>
                <w:b/>
                <w:sz w:val="18"/>
                <w:szCs w:val="18"/>
              </w:rPr>
            </w:pPr>
          </w:p>
        </w:tc>
        <w:tc>
          <w:tcPr>
            <w:tcW w:w="2400" w:type="dxa"/>
          </w:tcPr>
          <w:p w14:paraId="0B2151F7" w14:textId="77777777" w:rsidR="00BF55EB" w:rsidRPr="003756E5" w:rsidRDefault="00BF55EB" w:rsidP="00D358FB">
            <w:pPr>
              <w:jc w:val="both"/>
              <w:rPr>
                <w:rFonts w:ascii="Times New Roman" w:hAnsi="Times New Roman"/>
                <w:b/>
                <w:sz w:val="18"/>
                <w:szCs w:val="18"/>
              </w:rPr>
            </w:pPr>
          </w:p>
        </w:tc>
        <w:tc>
          <w:tcPr>
            <w:tcW w:w="3157" w:type="dxa"/>
          </w:tcPr>
          <w:p w14:paraId="0B2151F8" w14:textId="77777777" w:rsidR="00BF55EB" w:rsidRPr="003756E5" w:rsidRDefault="00BF55EB" w:rsidP="00D358FB">
            <w:pPr>
              <w:jc w:val="both"/>
              <w:rPr>
                <w:rFonts w:ascii="Times New Roman" w:hAnsi="Times New Roman"/>
                <w:b/>
                <w:sz w:val="18"/>
                <w:szCs w:val="18"/>
              </w:rPr>
            </w:pPr>
          </w:p>
        </w:tc>
      </w:tr>
    </w:tbl>
    <w:p w14:paraId="0B2151FA" w14:textId="77777777" w:rsidR="00BF55EB" w:rsidRPr="00991941" w:rsidRDefault="00BF55EB" w:rsidP="00BF55EB">
      <w:pPr>
        <w:jc w:val="both"/>
        <w:rPr>
          <w:rFonts w:ascii="Times New Roman" w:hAnsi="Times New Roman"/>
          <w:b/>
          <w:sz w:val="10"/>
          <w:szCs w:val="10"/>
        </w:rPr>
      </w:pPr>
    </w:p>
    <w:p w14:paraId="0B2151FB" w14:textId="77777777" w:rsidR="00BF55EB" w:rsidRPr="003756E5" w:rsidRDefault="00BF55EB" w:rsidP="00BF55EB">
      <w:pPr>
        <w:jc w:val="both"/>
        <w:rPr>
          <w:rFonts w:ascii="Times New Roman" w:hAnsi="Times New Roman"/>
          <w:b/>
          <w:sz w:val="18"/>
          <w:szCs w:val="18"/>
        </w:rPr>
      </w:pPr>
      <w:r w:rsidRPr="003756E5">
        <w:rPr>
          <w:rFonts w:ascii="Times New Roman" w:hAnsi="Times New Roman"/>
          <w:b/>
          <w:sz w:val="18"/>
          <w:szCs w:val="18"/>
        </w:rPr>
        <w:t>Общее количество мест _____________  Общий вес ____________________ Страна отправления __________________________</w:t>
      </w:r>
    </w:p>
    <w:p w14:paraId="0B2151FC" w14:textId="77777777" w:rsidR="00BF55EB" w:rsidRPr="003756E5" w:rsidRDefault="00BF55EB" w:rsidP="00BF55EB">
      <w:pPr>
        <w:jc w:val="both"/>
        <w:rPr>
          <w:rFonts w:ascii="Times New Roman" w:hAnsi="Times New Roman"/>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109"/>
        <w:gridCol w:w="5035"/>
      </w:tblGrid>
      <w:tr w:rsidR="00BF55EB" w:rsidRPr="003756E5" w14:paraId="0B215200" w14:textId="77777777" w:rsidTr="00D358FB">
        <w:tc>
          <w:tcPr>
            <w:tcW w:w="284" w:type="dxa"/>
            <w:tcBorders>
              <w:right w:val="single" w:sz="4" w:space="0" w:color="auto"/>
            </w:tcBorders>
          </w:tcPr>
          <w:p w14:paraId="0B2151FD" w14:textId="77777777" w:rsidR="00BF55EB" w:rsidRPr="003756E5" w:rsidRDefault="00BF55EB" w:rsidP="00D358FB">
            <w:pPr>
              <w:jc w:val="both"/>
              <w:rPr>
                <w:rFonts w:ascii="Times New Roman" w:hAnsi="Times New Roman"/>
                <w:b/>
                <w:sz w:val="18"/>
                <w:szCs w:val="18"/>
              </w:rPr>
            </w:pPr>
          </w:p>
        </w:tc>
        <w:tc>
          <w:tcPr>
            <w:tcW w:w="5109" w:type="dxa"/>
            <w:tcBorders>
              <w:top w:val="nil"/>
              <w:left w:val="single" w:sz="4" w:space="0" w:color="auto"/>
              <w:bottom w:val="nil"/>
              <w:right w:val="single" w:sz="4" w:space="0" w:color="auto"/>
            </w:tcBorders>
          </w:tcPr>
          <w:p w14:paraId="0B2151FE"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 xml:space="preserve"> Груз требует специального режима перевозки/хранения</w:t>
            </w:r>
          </w:p>
        </w:tc>
        <w:tc>
          <w:tcPr>
            <w:tcW w:w="5035" w:type="dxa"/>
            <w:tcBorders>
              <w:left w:val="single" w:sz="4" w:space="0" w:color="auto"/>
            </w:tcBorders>
          </w:tcPr>
          <w:p w14:paraId="0B2151FF" w14:textId="77777777" w:rsidR="00BF55EB" w:rsidRPr="003756E5" w:rsidRDefault="00BF55EB" w:rsidP="00D358FB">
            <w:pPr>
              <w:jc w:val="both"/>
              <w:rPr>
                <w:rFonts w:ascii="Times New Roman" w:hAnsi="Times New Roman"/>
                <w:b/>
                <w:sz w:val="18"/>
                <w:szCs w:val="18"/>
              </w:rPr>
            </w:pPr>
          </w:p>
        </w:tc>
      </w:tr>
    </w:tbl>
    <w:p w14:paraId="0B215201" w14:textId="77777777" w:rsidR="00BF55EB" w:rsidRPr="00991941" w:rsidRDefault="00BF55EB" w:rsidP="00BF55EB">
      <w:pPr>
        <w:jc w:val="both"/>
        <w:rPr>
          <w:rFonts w:ascii="Times New Roman" w:hAnsi="Times New Roman"/>
          <w:b/>
          <w:sz w:val="10"/>
          <w:szCs w:val="10"/>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5400"/>
        <w:gridCol w:w="657"/>
        <w:gridCol w:w="360"/>
        <w:gridCol w:w="4020"/>
      </w:tblGrid>
      <w:tr w:rsidR="00BF55EB" w:rsidRPr="003756E5" w14:paraId="0B215205" w14:textId="77777777" w:rsidTr="00D773CE">
        <w:tc>
          <w:tcPr>
            <w:tcW w:w="5688" w:type="dxa"/>
            <w:gridSpan w:val="2"/>
            <w:tcBorders>
              <w:top w:val="nil"/>
              <w:left w:val="nil"/>
              <w:bottom w:val="nil"/>
              <w:right w:val="nil"/>
            </w:tcBorders>
          </w:tcPr>
          <w:p w14:paraId="0B215202"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сервис-пакеты</w:t>
            </w:r>
          </w:p>
        </w:tc>
        <w:tc>
          <w:tcPr>
            <w:tcW w:w="657" w:type="dxa"/>
            <w:tcBorders>
              <w:top w:val="nil"/>
              <w:left w:val="nil"/>
              <w:bottom w:val="nil"/>
              <w:right w:val="nil"/>
            </w:tcBorders>
          </w:tcPr>
          <w:p w14:paraId="0B215203" w14:textId="77777777" w:rsidR="00BF55EB" w:rsidRPr="003756E5" w:rsidRDefault="00BF55EB" w:rsidP="00D358FB">
            <w:pPr>
              <w:rPr>
                <w:rFonts w:ascii="Times New Roman" w:hAnsi="Times New Roman"/>
                <w:b/>
                <w:sz w:val="18"/>
                <w:szCs w:val="18"/>
              </w:rPr>
            </w:pPr>
          </w:p>
        </w:tc>
        <w:tc>
          <w:tcPr>
            <w:tcW w:w="4380" w:type="dxa"/>
            <w:gridSpan w:val="2"/>
            <w:tcBorders>
              <w:top w:val="nil"/>
              <w:left w:val="nil"/>
              <w:bottom w:val="nil"/>
              <w:right w:val="nil"/>
            </w:tcBorders>
          </w:tcPr>
          <w:p w14:paraId="0B215204"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дополнительный сервис</w:t>
            </w:r>
          </w:p>
        </w:tc>
      </w:tr>
      <w:tr w:rsidR="00BF55EB" w:rsidRPr="003756E5" w14:paraId="0B21520A" w14:textId="77777777" w:rsidTr="00D773CE">
        <w:tc>
          <w:tcPr>
            <w:tcW w:w="288" w:type="dxa"/>
            <w:tcBorders>
              <w:left w:val="single" w:sz="4" w:space="0" w:color="auto"/>
              <w:bottom w:val="single" w:sz="4" w:space="0" w:color="auto"/>
              <w:right w:val="single" w:sz="4" w:space="0" w:color="auto"/>
            </w:tcBorders>
          </w:tcPr>
          <w:p w14:paraId="0B215206"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single" w:sz="4" w:space="0" w:color="auto"/>
            </w:tcBorders>
          </w:tcPr>
          <w:p w14:paraId="0B215207"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таможенное офо</w:t>
            </w:r>
            <w:r w:rsidR="002F4EC3">
              <w:rPr>
                <w:rFonts w:ascii="Times New Roman" w:hAnsi="Times New Roman"/>
                <w:b/>
                <w:sz w:val="18"/>
                <w:szCs w:val="18"/>
              </w:rPr>
              <w:t>рмление (полное декларирование)</w:t>
            </w:r>
          </w:p>
        </w:tc>
        <w:tc>
          <w:tcPr>
            <w:tcW w:w="360" w:type="dxa"/>
            <w:tcBorders>
              <w:top w:val="single" w:sz="4" w:space="0" w:color="auto"/>
              <w:left w:val="single" w:sz="4" w:space="0" w:color="auto"/>
              <w:right w:val="single" w:sz="4" w:space="0" w:color="auto"/>
            </w:tcBorders>
          </w:tcPr>
          <w:p w14:paraId="0B215208"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09"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регистрация в качестве участника ВЭД</w:t>
            </w:r>
          </w:p>
        </w:tc>
      </w:tr>
      <w:tr w:rsidR="00BF55EB" w:rsidRPr="003756E5" w14:paraId="0B21520F" w14:textId="77777777" w:rsidTr="00D773CE">
        <w:tc>
          <w:tcPr>
            <w:tcW w:w="288" w:type="dxa"/>
            <w:tcBorders>
              <w:top w:val="single" w:sz="4" w:space="0" w:color="auto"/>
              <w:left w:val="nil"/>
              <w:bottom w:val="single" w:sz="4" w:space="0" w:color="auto"/>
              <w:right w:val="nil"/>
            </w:tcBorders>
          </w:tcPr>
          <w:p w14:paraId="0B21520B"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nil"/>
              <w:bottom w:val="nil"/>
              <w:right w:val="single" w:sz="4" w:space="0" w:color="auto"/>
            </w:tcBorders>
          </w:tcPr>
          <w:p w14:paraId="0B21520C"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с использованием платежно</w:t>
            </w:r>
            <w:r w:rsidR="00D773CE" w:rsidRPr="003756E5">
              <w:rPr>
                <w:rFonts w:ascii="Times New Roman" w:hAnsi="Times New Roman"/>
                <w:b/>
                <w:sz w:val="18"/>
                <w:szCs w:val="18"/>
              </w:rPr>
              <w:t>го поручения таможенного представителя</w:t>
            </w:r>
          </w:p>
        </w:tc>
        <w:tc>
          <w:tcPr>
            <w:tcW w:w="360" w:type="dxa"/>
            <w:tcBorders>
              <w:left w:val="single" w:sz="4" w:space="0" w:color="auto"/>
              <w:right w:val="single" w:sz="4" w:space="0" w:color="auto"/>
            </w:tcBorders>
          </w:tcPr>
          <w:p w14:paraId="0B21520D"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0E"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подготовка документов</w:t>
            </w:r>
          </w:p>
        </w:tc>
      </w:tr>
      <w:tr w:rsidR="00BF55EB" w:rsidRPr="003756E5" w14:paraId="0B215214" w14:textId="77777777" w:rsidTr="00D773CE">
        <w:tc>
          <w:tcPr>
            <w:tcW w:w="288" w:type="dxa"/>
            <w:tcBorders>
              <w:top w:val="single" w:sz="4" w:space="0" w:color="auto"/>
              <w:left w:val="single" w:sz="4" w:space="0" w:color="auto"/>
              <w:bottom w:val="single" w:sz="4" w:space="0" w:color="auto"/>
              <w:right w:val="single" w:sz="4" w:space="0" w:color="auto"/>
            </w:tcBorders>
          </w:tcPr>
          <w:p w14:paraId="0B215210"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single" w:sz="4" w:space="0" w:color="auto"/>
            </w:tcBorders>
          </w:tcPr>
          <w:p w14:paraId="0B215211"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таможенное офо</w:t>
            </w:r>
            <w:r w:rsidR="002F4EC3">
              <w:rPr>
                <w:rFonts w:ascii="Times New Roman" w:hAnsi="Times New Roman"/>
                <w:b/>
                <w:sz w:val="18"/>
                <w:szCs w:val="18"/>
              </w:rPr>
              <w:t>рмление (полное декларирование)</w:t>
            </w:r>
          </w:p>
        </w:tc>
        <w:tc>
          <w:tcPr>
            <w:tcW w:w="360" w:type="dxa"/>
            <w:tcBorders>
              <w:left w:val="single" w:sz="4" w:space="0" w:color="auto"/>
              <w:bottom w:val="single" w:sz="4" w:space="0" w:color="auto"/>
              <w:right w:val="single" w:sz="4" w:space="0" w:color="auto"/>
            </w:tcBorders>
          </w:tcPr>
          <w:p w14:paraId="0B215212"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13"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курьер</w:t>
            </w:r>
          </w:p>
        </w:tc>
      </w:tr>
      <w:tr w:rsidR="00BF55EB" w:rsidRPr="003756E5" w14:paraId="0B215219" w14:textId="77777777" w:rsidTr="000707A1">
        <w:tc>
          <w:tcPr>
            <w:tcW w:w="288" w:type="dxa"/>
            <w:tcBorders>
              <w:top w:val="single" w:sz="4" w:space="0" w:color="auto"/>
              <w:left w:val="nil"/>
              <w:bottom w:val="single" w:sz="4" w:space="0" w:color="auto"/>
              <w:right w:val="nil"/>
            </w:tcBorders>
          </w:tcPr>
          <w:p w14:paraId="0B215215"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nil"/>
              <w:bottom w:val="nil"/>
              <w:right w:val="single" w:sz="4" w:space="0" w:color="auto"/>
            </w:tcBorders>
          </w:tcPr>
          <w:p w14:paraId="0B215216"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с использованием платежного поручения Клиента</w:t>
            </w:r>
          </w:p>
        </w:tc>
        <w:tc>
          <w:tcPr>
            <w:tcW w:w="360" w:type="dxa"/>
            <w:tcBorders>
              <w:left w:val="single" w:sz="4" w:space="0" w:color="auto"/>
              <w:bottom w:val="single" w:sz="4" w:space="0" w:color="auto"/>
              <w:right w:val="single" w:sz="4" w:space="0" w:color="auto"/>
            </w:tcBorders>
          </w:tcPr>
          <w:p w14:paraId="0B215217"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18"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услуги грузового комплекса на СВХ</w:t>
            </w:r>
          </w:p>
        </w:tc>
      </w:tr>
      <w:tr w:rsidR="00BF55EB" w:rsidRPr="003756E5" w14:paraId="0B21521E" w14:textId="77777777" w:rsidTr="000707A1">
        <w:tc>
          <w:tcPr>
            <w:tcW w:w="288" w:type="dxa"/>
            <w:tcBorders>
              <w:top w:val="single" w:sz="4" w:space="0" w:color="auto"/>
              <w:left w:val="single" w:sz="4" w:space="0" w:color="auto"/>
              <w:bottom w:val="single" w:sz="4" w:space="0" w:color="auto"/>
              <w:right w:val="single" w:sz="4" w:space="0" w:color="auto"/>
            </w:tcBorders>
          </w:tcPr>
          <w:p w14:paraId="0B21521A"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single" w:sz="4" w:space="0" w:color="auto"/>
            </w:tcBorders>
          </w:tcPr>
          <w:p w14:paraId="0B21521B" w14:textId="77777777" w:rsidR="00BF55EB" w:rsidRPr="003756E5" w:rsidRDefault="000707A1" w:rsidP="00D358FB">
            <w:pPr>
              <w:jc w:val="both"/>
              <w:rPr>
                <w:rFonts w:ascii="Times New Roman" w:hAnsi="Times New Roman"/>
                <w:b/>
                <w:sz w:val="18"/>
                <w:szCs w:val="18"/>
              </w:rPr>
            </w:pPr>
            <w:r>
              <w:rPr>
                <w:rFonts w:ascii="Times New Roman" w:hAnsi="Times New Roman"/>
                <w:b/>
                <w:sz w:val="18"/>
                <w:szCs w:val="18"/>
              </w:rPr>
              <w:t>транспортно-экспедиционное обслуживание</w:t>
            </w:r>
          </w:p>
        </w:tc>
        <w:tc>
          <w:tcPr>
            <w:tcW w:w="360" w:type="dxa"/>
            <w:tcBorders>
              <w:top w:val="single" w:sz="4" w:space="0" w:color="auto"/>
              <w:left w:val="single" w:sz="4" w:space="0" w:color="auto"/>
              <w:bottom w:val="single" w:sz="4" w:space="0" w:color="auto"/>
              <w:right w:val="single" w:sz="4" w:space="0" w:color="auto"/>
            </w:tcBorders>
          </w:tcPr>
          <w:p w14:paraId="0B21521C"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1D"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Консультационные услуги</w:t>
            </w:r>
          </w:p>
        </w:tc>
      </w:tr>
      <w:tr w:rsidR="002F4EC3" w:rsidRPr="003756E5" w14:paraId="0B215223" w14:textId="77777777" w:rsidTr="000707A1">
        <w:tc>
          <w:tcPr>
            <w:tcW w:w="288" w:type="dxa"/>
            <w:tcBorders>
              <w:top w:val="single" w:sz="4" w:space="0" w:color="auto"/>
              <w:left w:val="nil"/>
              <w:bottom w:val="nil"/>
              <w:right w:val="nil"/>
            </w:tcBorders>
          </w:tcPr>
          <w:p w14:paraId="0B21521F" w14:textId="77777777" w:rsidR="002F4EC3" w:rsidRPr="003756E5" w:rsidRDefault="002F4EC3" w:rsidP="00D358FB">
            <w:pPr>
              <w:jc w:val="both"/>
              <w:rPr>
                <w:rFonts w:ascii="Times New Roman" w:hAnsi="Times New Roman"/>
                <w:b/>
                <w:sz w:val="18"/>
                <w:szCs w:val="18"/>
              </w:rPr>
            </w:pPr>
          </w:p>
        </w:tc>
        <w:tc>
          <w:tcPr>
            <w:tcW w:w="6057" w:type="dxa"/>
            <w:gridSpan w:val="2"/>
            <w:tcBorders>
              <w:top w:val="nil"/>
              <w:left w:val="nil"/>
              <w:bottom w:val="nil"/>
              <w:right w:val="single" w:sz="4" w:space="0" w:color="auto"/>
            </w:tcBorders>
          </w:tcPr>
          <w:p w14:paraId="0B215220" w14:textId="77777777" w:rsidR="002F4EC3" w:rsidRPr="003756E5" w:rsidRDefault="002F4EC3" w:rsidP="00D358FB">
            <w:pPr>
              <w:jc w:val="both"/>
              <w:rPr>
                <w:rFonts w:ascii="Times New Roman" w:hAnsi="Times New Roman"/>
                <w:b/>
                <w:sz w:val="18"/>
                <w:szCs w:val="18"/>
              </w:rPr>
            </w:pPr>
          </w:p>
        </w:tc>
        <w:tc>
          <w:tcPr>
            <w:tcW w:w="360" w:type="dxa"/>
            <w:tcBorders>
              <w:top w:val="single" w:sz="4" w:space="0" w:color="auto"/>
              <w:left w:val="single" w:sz="4" w:space="0" w:color="auto"/>
              <w:bottom w:val="single" w:sz="4" w:space="0" w:color="auto"/>
              <w:right w:val="single" w:sz="4" w:space="0" w:color="auto"/>
            </w:tcBorders>
          </w:tcPr>
          <w:p w14:paraId="0B215221" w14:textId="77777777" w:rsidR="002F4EC3" w:rsidRPr="003756E5" w:rsidRDefault="002F4EC3"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0B215222" w14:textId="77777777" w:rsidR="002F4EC3" w:rsidRPr="003756E5" w:rsidRDefault="002F4EC3" w:rsidP="00D358FB">
            <w:pPr>
              <w:jc w:val="both"/>
              <w:rPr>
                <w:rFonts w:ascii="Times New Roman" w:hAnsi="Times New Roman"/>
                <w:b/>
                <w:sz w:val="18"/>
                <w:szCs w:val="18"/>
              </w:rPr>
            </w:pPr>
            <w:r>
              <w:rPr>
                <w:rFonts w:ascii="Times New Roman" w:hAnsi="Times New Roman"/>
                <w:b/>
                <w:sz w:val="18"/>
                <w:szCs w:val="18"/>
              </w:rPr>
              <w:t>Страхование</w:t>
            </w:r>
          </w:p>
        </w:tc>
      </w:tr>
    </w:tbl>
    <w:p w14:paraId="0B215225" w14:textId="77777777" w:rsidR="00BF55EB" w:rsidRPr="003756E5" w:rsidRDefault="00BF55EB" w:rsidP="00BF55EB">
      <w:pPr>
        <w:jc w:val="center"/>
        <w:rPr>
          <w:rFonts w:ascii="Times New Roman" w:hAnsi="Times New Roman"/>
          <w:b/>
          <w:sz w:val="18"/>
          <w:szCs w:val="18"/>
        </w:rPr>
      </w:pPr>
      <w:r w:rsidRPr="003756E5">
        <w:rPr>
          <w:rFonts w:ascii="Times New Roman" w:hAnsi="Times New Roman"/>
          <w:b/>
          <w:sz w:val="18"/>
          <w:szCs w:val="18"/>
        </w:rPr>
        <w:t>информация о грузоотправителе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99"/>
      </w:tblGrid>
      <w:tr w:rsidR="00BF55EB" w:rsidRPr="003756E5" w14:paraId="0B215228" w14:textId="77777777" w:rsidTr="00D773CE">
        <w:tc>
          <w:tcPr>
            <w:tcW w:w="3369" w:type="dxa"/>
          </w:tcPr>
          <w:p w14:paraId="0B215226"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наименование, ИНН</w:t>
            </w:r>
          </w:p>
        </w:tc>
        <w:tc>
          <w:tcPr>
            <w:tcW w:w="6999" w:type="dxa"/>
          </w:tcPr>
          <w:p w14:paraId="0B215227" w14:textId="77777777" w:rsidR="00BF55EB" w:rsidRPr="003756E5" w:rsidRDefault="00BF55EB" w:rsidP="00D358FB">
            <w:pPr>
              <w:jc w:val="right"/>
              <w:rPr>
                <w:rFonts w:ascii="Times New Roman" w:hAnsi="Times New Roman"/>
                <w:b/>
                <w:sz w:val="18"/>
                <w:szCs w:val="18"/>
              </w:rPr>
            </w:pPr>
          </w:p>
        </w:tc>
      </w:tr>
      <w:tr w:rsidR="00BF55EB" w:rsidRPr="003756E5" w14:paraId="0B21522B" w14:textId="77777777" w:rsidTr="00D773CE">
        <w:tc>
          <w:tcPr>
            <w:tcW w:w="3369" w:type="dxa"/>
          </w:tcPr>
          <w:p w14:paraId="0B215229"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контактный телефон</w:t>
            </w:r>
          </w:p>
        </w:tc>
        <w:tc>
          <w:tcPr>
            <w:tcW w:w="6999" w:type="dxa"/>
          </w:tcPr>
          <w:p w14:paraId="0B21522A" w14:textId="77777777" w:rsidR="00BF55EB" w:rsidRPr="003756E5" w:rsidRDefault="00BF55EB" w:rsidP="00D358FB">
            <w:pPr>
              <w:jc w:val="right"/>
              <w:rPr>
                <w:rFonts w:ascii="Times New Roman" w:hAnsi="Times New Roman"/>
                <w:b/>
                <w:sz w:val="18"/>
                <w:szCs w:val="18"/>
              </w:rPr>
            </w:pPr>
          </w:p>
        </w:tc>
      </w:tr>
      <w:tr w:rsidR="00BF55EB" w:rsidRPr="003756E5" w14:paraId="0B21522E" w14:textId="77777777" w:rsidTr="00D773CE">
        <w:tc>
          <w:tcPr>
            <w:tcW w:w="3369" w:type="dxa"/>
          </w:tcPr>
          <w:p w14:paraId="0B21522C"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факс</w:t>
            </w:r>
          </w:p>
        </w:tc>
        <w:tc>
          <w:tcPr>
            <w:tcW w:w="6999" w:type="dxa"/>
          </w:tcPr>
          <w:p w14:paraId="0B21522D" w14:textId="77777777" w:rsidR="00BF55EB" w:rsidRPr="003756E5" w:rsidRDefault="00BF55EB" w:rsidP="00D358FB">
            <w:pPr>
              <w:jc w:val="right"/>
              <w:rPr>
                <w:rFonts w:ascii="Times New Roman" w:hAnsi="Times New Roman"/>
                <w:b/>
                <w:sz w:val="18"/>
                <w:szCs w:val="18"/>
              </w:rPr>
            </w:pPr>
          </w:p>
        </w:tc>
      </w:tr>
      <w:tr w:rsidR="00BF55EB" w:rsidRPr="003756E5" w14:paraId="0B215231" w14:textId="77777777" w:rsidTr="00D773CE">
        <w:tc>
          <w:tcPr>
            <w:tcW w:w="3369" w:type="dxa"/>
          </w:tcPr>
          <w:p w14:paraId="0B21522F"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контактное лицо</w:t>
            </w:r>
          </w:p>
        </w:tc>
        <w:tc>
          <w:tcPr>
            <w:tcW w:w="6999" w:type="dxa"/>
          </w:tcPr>
          <w:p w14:paraId="0B215230" w14:textId="77777777" w:rsidR="00BF55EB" w:rsidRPr="003756E5" w:rsidRDefault="00BF55EB" w:rsidP="00D358FB">
            <w:pPr>
              <w:jc w:val="right"/>
              <w:rPr>
                <w:rFonts w:ascii="Times New Roman" w:hAnsi="Times New Roman"/>
                <w:b/>
                <w:sz w:val="18"/>
                <w:szCs w:val="18"/>
              </w:rPr>
            </w:pPr>
          </w:p>
        </w:tc>
      </w:tr>
      <w:tr w:rsidR="00BF55EB" w:rsidRPr="003756E5" w14:paraId="0B215234" w14:textId="77777777" w:rsidTr="00D773CE">
        <w:tc>
          <w:tcPr>
            <w:tcW w:w="3369" w:type="dxa"/>
          </w:tcPr>
          <w:p w14:paraId="0B215232"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время работы</w:t>
            </w:r>
          </w:p>
        </w:tc>
        <w:tc>
          <w:tcPr>
            <w:tcW w:w="6999" w:type="dxa"/>
          </w:tcPr>
          <w:p w14:paraId="0B215233" w14:textId="77777777" w:rsidR="00BF55EB" w:rsidRPr="003756E5" w:rsidRDefault="00BF55EB" w:rsidP="00D358FB">
            <w:pPr>
              <w:jc w:val="right"/>
              <w:rPr>
                <w:rFonts w:ascii="Times New Roman" w:hAnsi="Times New Roman"/>
                <w:b/>
                <w:sz w:val="18"/>
                <w:szCs w:val="18"/>
              </w:rPr>
            </w:pPr>
          </w:p>
        </w:tc>
      </w:tr>
      <w:tr w:rsidR="00BF55EB" w:rsidRPr="003756E5" w14:paraId="0B215237" w14:textId="77777777" w:rsidTr="00D773CE">
        <w:tc>
          <w:tcPr>
            <w:tcW w:w="3369" w:type="dxa"/>
          </w:tcPr>
          <w:p w14:paraId="0B215235"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дополнительная информация</w:t>
            </w:r>
          </w:p>
        </w:tc>
        <w:tc>
          <w:tcPr>
            <w:tcW w:w="6999" w:type="dxa"/>
          </w:tcPr>
          <w:p w14:paraId="0B215236" w14:textId="77777777" w:rsidR="00BF55EB" w:rsidRPr="003756E5" w:rsidRDefault="00BF55EB" w:rsidP="00D358FB">
            <w:pPr>
              <w:jc w:val="right"/>
              <w:rPr>
                <w:rFonts w:ascii="Times New Roman" w:hAnsi="Times New Roman"/>
                <w:b/>
                <w:sz w:val="18"/>
                <w:szCs w:val="18"/>
              </w:rPr>
            </w:pPr>
          </w:p>
        </w:tc>
      </w:tr>
    </w:tbl>
    <w:p w14:paraId="0B215238" w14:textId="77777777" w:rsidR="00BF55EB" w:rsidRPr="003756E5" w:rsidRDefault="00BF55EB" w:rsidP="00BF55EB">
      <w:pPr>
        <w:jc w:val="center"/>
        <w:rPr>
          <w:rFonts w:ascii="Times New Roman" w:hAnsi="Times New Roman"/>
          <w:b/>
          <w:sz w:val="18"/>
          <w:szCs w:val="18"/>
        </w:rPr>
      </w:pPr>
      <w:r w:rsidRPr="003756E5">
        <w:rPr>
          <w:rFonts w:ascii="Times New Roman" w:hAnsi="Times New Roman"/>
          <w:b/>
          <w:sz w:val="18"/>
          <w:szCs w:val="18"/>
        </w:rPr>
        <w:t>информация о грузополучателе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99"/>
      </w:tblGrid>
      <w:tr w:rsidR="00BF55EB" w:rsidRPr="003756E5" w14:paraId="0B21523B" w14:textId="77777777" w:rsidTr="00D773CE">
        <w:tc>
          <w:tcPr>
            <w:tcW w:w="3369" w:type="dxa"/>
          </w:tcPr>
          <w:p w14:paraId="0B215239"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наименование, ИНН</w:t>
            </w:r>
          </w:p>
        </w:tc>
        <w:tc>
          <w:tcPr>
            <w:tcW w:w="6999" w:type="dxa"/>
          </w:tcPr>
          <w:p w14:paraId="0B21523A" w14:textId="77777777" w:rsidR="00BF55EB" w:rsidRPr="003756E5" w:rsidRDefault="00BF55EB" w:rsidP="00D358FB">
            <w:pPr>
              <w:jc w:val="right"/>
              <w:rPr>
                <w:rFonts w:ascii="Times New Roman" w:hAnsi="Times New Roman"/>
                <w:b/>
                <w:sz w:val="18"/>
                <w:szCs w:val="18"/>
              </w:rPr>
            </w:pPr>
          </w:p>
        </w:tc>
      </w:tr>
      <w:tr w:rsidR="00BF55EB" w:rsidRPr="003756E5" w14:paraId="0B21523E" w14:textId="77777777" w:rsidTr="00D773CE">
        <w:tc>
          <w:tcPr>
            <w:tcW w:w="3369" w:type="dxa"/>
          </w:tcPr>
          <w:p w14:paraId="0B21523C"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контактный телефон</w:t>
            </w:r>
          </w:p>
        </w:tc>
        <w:tc>
          <w:tcPr>
            <w:tcW w:w="6999" w:type="dxa"/>
          </w:tcPr>
          <w:p w14:paraId="0B21523D" w14:textId="77777777" w:rsidR="00BF55EB" w:rsidRPr="003756E5" w:rsidRDefault="00BF55EB" w:rsidP="00D358FB">
            <w:pPr>
              <w:jc w:val="right"/>
              <w:rPr>
                <w:rFonts w:ascii="Times New Roman" w:hAnsi="Times New Roman"/>
                <w:b/>
                <w:sz w:val="18"/>
                <w:szCs w:val="18"/>
              </w:rPr>
            </w:pPr>
          </w:p>
        </w:tc>
      </w:tr>
      <w:tr w:rsidR="00BF55EB" w:rsidRPr="003756E5" w14:paraId="0B215241" w14:textId="77777777" w:rsidTr="00D773CE">
        <w:tc>
          <w:tcPr>
            <w:tcW w:w="3369" w:type="dxa"/>
          </w:tcPr>
          <w:p w14:paraId="0B21523F"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факс</w:t>
            </w:r>
          </w:p>
        </w:tc>
        <w:tc>
          <w:tcPr>
            <w:tcW w:w="6999" w:type="dxa"/>
          </w:tcPr>
          <w:p w14:paraId="0B215240" w14:textId="77777777" w:rsidR="00BF55EB" w:rsidRPr="003756E5" w:rsidRDefault="00BF55EB" w:rsidP="00D358FB">
            <w:pPr>
              <w:jc w:val="right"/>
              <w:rPr>
                <w:rFonts w:ascii="Times New Roman" w:hAnsi="Times New Roman"/>
                <w:b/>
                <w:sz w:val="18"/>
                <w:szCs w:val="18"/>
              </w:rPr>
            </w:pPr>
          </w:p>
        </w:tc>
      </w:tr>
      <w:tr w:rsidR="00BF55EB" w:rsidRPr="003756E5" w14:paraId="0B215244" w14:textId="77777777" w:rsidTr="00D773CE">
        <w:tc>
          <w:tcPr>
            <w:tcW w:w="3369" w:type="dxa"/>
          </w:tcPr>
          <w:p w14:paraId="0B215242"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контактное лицо</w:t>
            </w:r>
          </w:p>
        </w:tc>
        <w:tc>
          <w:tcPr>
            <w:tcW w:w="6999" w:type="dxa"/>
          </w:tcPr>
          <w:p w14:paraId="0B215243" w14:textId="77777777" w:rsidR="00BF55EB" w:rsidRPr="003756E5" w:rsidRDefault="00BF55EB" w:rsidP="00D358FB">
            <w:pPr>
              <w:jc w:val="right"/>
              <w:rPr>
                <w:rFonts w:ascii="Times New Roman" w:hAnsi="Times New Roman"/>
                <w:b/>
                <w:sz w:val="18"/>
                <w:szCs w:val="18"/>
              </w:rPr>
            </w:pPr>
          </w:p>
        </w:tc>
      </w:tr>
      <w:tr w:rsidR="00BF55EB" w:rsidRPr="003756E5" w14:paraId="0B215247" w14:textId="77777777" w:rsidTr="00D773CE">
        <w:tc>
          <w:tcPr>
            <w:tcW w:w="3369" w:type="dxa"/>
          </w:tcPr>
          <w:p w14:paraId="0B215245"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время работы</w:t>
            </w:r>
          </w:p>
        </w:tc>
        <w:tc>
          <w:tcPr>
            <w:tcW w:w="6999" w:type="dxa"/>
          </w:tcPr>
          <w:p w14:paraId="0B215246" w14:textId="77777777" w:rsidR="00BF55EB" w:rsidRPr="003756E5" w:rsidRDefault="00BF55EB" w:rsidP="00D358FB">
            <w:pPr>
              <w:jc w:val="right"/>
              <w:rPr>
                <w:rFonts w:ascii="Times New Roman" w:hAnsi="Times New Roman"/>
                <w:b/>
                <w:sz w:val="18"/>
                <w:szCs w:val="18"/>
              </w:rPr>
            </w:pPr>
          </w:p>
        </w:tc>
      </w:tr>
      <w:tr w:rsidR="00BF55EB" w:rsidRPr="003756E5" w14:paraId="0B21524A" w14:textId="77777777" w:rsidTr="00D773CE">
        <w:tc>
          <w:tcPr>
            <w:tcW w:w="3369" w:type="dxa"/>
          </w:tcPr>
          <w:p w14:paraId="0B215248"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дополнительная информация</w:t>
            </w:r>
          </w:p>
        </w:tc>
        <w:tc>
          <w:tcPr>
            <w:tcW w:w="6999" w:type="dxa"/>
          </w:tcPr>
          <w:p w14:paraId="0B215249" w14:textId="77777777" w:rsidR="00BF55EB" w:rsidRPr="003756E5" w:rsidRDefault="00BF55EB" w:rsidP="00D358FB">
            <w:pPr>
              <w:jc w:val="right"/>
              <w:rPr>
                <w:rFonts w:ascii="Times New Roman" w:hAnsi="Times New Roman"/>
                <w:b/>
                <w:sz w:val="18"/>
                <w:szCs w:val="18"/>
              </w:rPr>
            </w:pPr>
          </w:p>
        </w:tc>
      </w:tr>
    </w:tbl>
    <w:p w14:paraId="0B21524B" w14:textId="77777777" w:rsidR="00BF55EB" w:rsidRPr="00991941" w:rsidRDefault="00BF55EB" w:rsidP="00BF55EB">
      <w:pPr>
        <w:jc w:val="center"/>
        <w:rPr>
          <w:rFonts w:ascii="Times New Roman" w:hAnsi="Times New Roman"/>
          <w:b/>
          <w:sz w:val="16"/>
          <w:szCs w:val="16"/>
        </w:rPr>
      </w:pPr>
    </w:p>
    <w:tbl>
      <w:tblPr>
        <w:tblStyle w:val="af3"/>
        <w:tblW w:w="10456" w:type="dxa"/>
        <w:tblLayout w:type="fixed"/>
        <w:tblLook w:val="04A0" w:firstRow="1" w:lastRow="0" w:firstColumn="1" w:lastColumn="0" w:noHBand="0" w:noVBand="1"/>
      </w:tblPr>
      <w:tblGrid>
        <w:gridCol w:w="2830"/>
        <w:gridCol w:w="7626"/>
      </w:tblGrid>
      <w:tr w:rsidR="00BF55EB" w:rsidRPr="00BF55EB" w14:paraId="0B21524E" w14:textId="77777777" w:rsidTr="006042E4">
        <w:tc>
          <w:tcPr>
            <w:tcW w:w="2830" w:type="dxa"/>
          </w:tcPr>
          <w:p w14:paraId="0B21524C" w14:textId="77777777" w:rsidR="00BF55EB" w:rsidRPr="00BF55EB" w:rsidRDefault="00BF55EB" w:rsidP="00D358FB">
            <w:pPr>
              <w:jc w:val="center"/>
              <w:rPr>
                <w:rFonts w:ascii="Times New Roman" w:hAnsi="Times New Roman"/>
                <w:b/>
                <w:sz w:val="18"/>
                <w:szCs w:val="18"/>
              </w:rPr>
            </w:pPr>
            <w:r w:rsidRPr="00BF55EB">
              <w:rPr>
                <w:rFonts w:ascii="Times New Roman" w:hAnsi="Times New Roman"/>
                <w:b/>
                <w:sz w:val="18"/>
                <w:szCs w:val="18"/>
              </w:rPr>
              <w:t>Дополнительная информация</w:t>
            </w:r>
          </w:p>
        </w:tc>
        <w:tc>
          <w:tcPr>
            <w:tcW w:w="7626" w:type="dxa"/>
          </w:tcPr>
          <w:p w14:paraId="0B21524D" w14:textId="77777777" w:rsidR="00BF55EB" w:rsidRPr="00BF55EB" w:rsidRDefault="00BF55EB" w:rsidP="00D358FB">
            <w:pPr>
              <w:jc w:val="center"/>
              <w:rPr>
                <w:rFonts w:ascii="Times New Roman" w:hAnsi="Times New Roman"/>
                <w:b/>
                <w:sz w:val="18"/>
                <w:szCs w:val="18"/>
              </w:rPr>
            </w:pPr>
          </w:p>
        </w:tc>
      </w:tr>
      <w:tr w:rsidR="00BF55EB" w14:paraId="0B21525E" w14:textId="77777777" w:rsidTr="006042E4">
        <w:tc>
          <w:tcPr>
            <w:tcW w:w="2830" w:type="dxa"/>
          </w:tcPr>
          <w:p w14:paraId="0B21524F" w14:textId="77777777" w:rsidR="00BF55EB" w:rsidRDefault="00BF55EB" w:rsidP="00BF55EB">
            <w:pPr>
              <w:jc w:val="center"/>
              <w:rPr>
                <w:rFonts w:ascii="Times New Roman" w:hAnsi="Times New Roman"/>
                <w:b/>
                <w:sz w:val="18"/>
                <w:szCs w:val="18"/>
              </w:rPr>
            </w:pPr>
            <w:r>
              <w:rPr>
                <w:rFonts w:ascii="Times New Roman" w:hAnsi="Times New Roman"/>
                <w:b/>
                <w:sz w:val="18"/>
                <w:szCs w:val="18"/>
              </w:rPr>
              <w:t>Стоимость услуг Общества*</w:t>
            </w:r>
          </w:p>
          <w:p w14:paraId="0B215250" w14:textId="77777777" w:rsidR="00BF55EB" w:rsidRDefault="00BF55EB" w:rsidP="00BF55EB">
            <w:pPr>
              <w:jc w:val="both"/>
              <w:rPr>
                <w:rFonts w:ascii="Times New Roman" w:hAnsi="Times New Roman"/>
                <w:sz w:val="14"/>
                <w:szCs w:val="14"/>
              </w:rPr>
            </w:pPr>
            <w:r>
              <w:rPr>
                <w:rFonts w:ascii="Times New Roman" w:hAnsi="Times New Roman"/>
                <w:b/>
                <w:sz w:val="18"/>
                <w:szCs w:val="18"/>
              </w:rPr>
              <w:t>*</w:t>
            </w:r>
            <w:r w:rsidRPr="00BF55EB">
              <w:rPr>
                <w:rFonts w:ascii="Times New Roman" w:hAnsi="Times New Roman"/>
                <w:sz w:val="14"/>
                <w:szCs w:val="14"/>
              </w:rPr>
              <w:t>Оплата услуг Общества производится  Клиентом на условиях 100% предоплаты на основании счета, выставленного Обществом.</w:t>
            </w:r>
            <w:r>
              <w:rPr>
                <w:rFonts w:ascii="Times New Roman" w:hAnsi="Times New Roman"/>
                <w:sz w:val="14"/>
                <w:szCs w:val="14"/>
              </w:rPr>
              <w:t xml:space="preserve"> До получения предоплаты в полном объеме Общество не приступает к оказанию услуг.</w:t>
            </w:r>
            <w:r w:rsidRPr="00BF55EB">
              <w:rPr>
                <w:rFonts w:ascii="Times New Roman" w:hAnsi="Times New Roman"/>
                <w:sz w:val="14"/>
                <w:szCs w:val="14"/>
              </w:rPr>
              <w:t xml:space="preserve"> </w:t>
            </w:r>
            <w:r>
              <w:rPr>
                <w:rFonts w:ascii="Times New Roman" w:hAnsi="Times New Roman"/>
                <w:sz w:val="14"/>
                <w:szCs w:val="14"/>
              </w:rPr>
              <w:t>Е</w:t>
            </w:r>
            <w:r w:rsidRPr="00BF55EB">
              <w:rPr>
                <w:rFonts w:ascii="Times New Roman" w:hAnsi="Times New Roman"/>
                <w:sz w:val="14"/>
                <w:szCs w:val="14"/>
              </w:rPr>
              <w:t>сли в процессе выполнения работ (услуг) Общество, в интересах Клиента, понесло дополнительные расходы, не оговоренные Сторонами в Заявке, Клиент оплачивает такие расходы на основании дополнительного счета Общества</w:t>
            </w:r>
            <w:r w:rsidR="000707A1">
              <w:rPr>
                <w:rFonts w:ascii="Times New Roman" w:hAnsi="Times New Roman"/>
                <w:sz w:val="14"/>
                <w:szCs w:val="14"/>
              </w:rPr>
              <w:t>.</w:t>
            </w:r>
          </w:p>
          <w:p w14:paraId="0B215251" w14:textId="77777777" w:rsidR="000707A1" w:rsidRDefault="000707A1" w:rsidP="00BF55EB">
            <w:pPr>
              <w:jc w:val="both"/>
              <w:rPr>
                <w:rFonts w:ascii="Times New Roman" w:hAnsi="Times New Roman"/>
                <w:b/>
                <w:sz w:val="18"/>
                <w:szCs w:val="18"/>
              </w:rPr>
            </w:pPr>
            <w:r>
              <w:rPr>
                <w:rFonts w:ascii="Times New Roman" w:hAnsi="Times New Roman"/>
                <w:sz w:val="14"/>
                <w:szCs w:val="14"/>
              </w:rPr>
              <w:t>Стороны согласовали, что предусмотренные ст. 317.1. ГК РФ проценты не начисляются и не уплачиваются.</w:t>
            </w:r>
          </w:p>
        </w:tc>
        <w:tc>
          <w:tcPr>
            <w:tcW w:w="7626" w:type="dxa"/>
          </w:tcPr>
          <w:p w14:paraId="0B215253" w14:textId="2D768237" w:rsidR="006C0A42" w:rsidRDefault="00D773CE" w:rsidP="00BF55EB">
            <w:pPr>
              <w:jc w:val="both"/>
              <w:rPr>
                <w:rFonts w:ascii="Times New Roman" w:hAnsi="Times New Roman"/>
                <w:b/>
                <w:sz w:val="18"/>
                <w:szCs w:val="18"/>
              </w:rPr>
            </w:pPr>
            <w:r>
              <w:rPr>
                <w:rFonts w:ascii="Times New Roman" w:hAnsi="Times New Roman"/>
                <w:b/>
                <w:sz w:val="18"/>
                <w:szCs w:val="18"/>
              </w:rPr>
              <w:t>_______________________________________________________________________</w:t>
            </w:r>
          </w:p>
          <w:p w14:paraId="0B215254" w14:textId="7365980D" w:rsidR="006C0A42" w:rsidRDefault="00D773CE" w:rsidP="00BF55EB">
            <w:pPr>
              <w:jc w:val="both"/>
              <w:rPr>
                <w:rFonts w:ascii="Times New Roman" w:hAnsi="Times New Roman"/>
                <w:b/>
                <w:sz w:val="18"/>
                <w:szCs w:val="18"/>
              </w:rPr>
            </w:pPr>
            <w:r>
              <w:rPr>
                <w:rFonts w:ascii="Times New Roman" w:hAnsi="Times New Roman"/>
                <w:b/>
                <w:sz w:val="18"/>
                <w:szCs w:val="18"/>
              </w:rPr>
              <w:t>__________________________________________________________________________</w:t>
            </w:r>
          </w:p>
          <w:p w14:paraId="0B215255" w14:textId="530E7383" w:rsidR="006C0A42" w:rsidRPr="00016AC4" w:rsidRDefault="006C0A42" w:rsidP="006C0A42">
            <w:pPr>
              <w:jc w:val="center"/>
              <w:rPr>
                <w:rFonts w:ascii="Times New Roman" w:hAnsi="Times New Roman"/>
                <w:b/>
                <w:sz w:val="14"/>
                <w:szCs w:val="14"/>
              </w:rPr>
            </w:pPr>
            <w:r>
              <w:rPr>
                <w:rFonts w:ascii="Times New Roman" w:hAnsi="Times New Roman"/>
                <w:b/>
                <w:sz w:val="14"/>
                <w:szCs w:val="14"/>
              </w:rPr>
              <w:t xml:space="preserve">Стоимость услуг </w:t>
            </w:r>
            <w:r w:rsidRPr="00016AC4">
              <w:rPr>
                <w:rFonts w:ascii="Times New Roman" w:hAnsi="Times New Roman"/>
                <w:b/>
                <w:sz w:val="14"/>
                <w:szCs w:val="14"/>
              </w:rPr>
              <w:t xml:space="preserve">по перечислению таможенных платежей и сборов </w:t>
            </w:r>
            <w:r>
              <w:rPr>
                <w:rFonts w:ascii="Times New Roman" w:hAnsi="Times New Roman"/>
                <w:b/>
                <w:sz w:val="14"/>
                <w:szCs w:val="14"/>
              </w:rPr>
              <w:t>с использован</w:t>
            </w:r>
            <w:r w:rsidR="00A84B1F">
              <w:rPr>
                <w:rFonts w:ascii="Times New Roman" w:hAnsi="Times New Roman"/>
                <w:b/>
                <w:sz w:val="14"/>
                <w:szCs w:val="14"/>
              </w:rPr>
              <w:t>и</w:t>
            </w:r>
            <w:r>
              <w:rPr>
                <w:rFonts w:ascii="Times New Roman" w:hAnsi="Times New Roman"/>
                <w:b/>
                <w:sz w:val="14"/>
                <w:szCs w:val="14"/>
              </w:rPr>
              <w:t>ем</w:t>
            </w:r>
            <w:r w:rsidRPr="00016AC4">
              <w:rPr>
                <w:rFonts w:ascii="Times New Roman" w:hAnsi="Times New Roman"/>
                <w:b/>
                <w:sz w:val="14"/>
                <w:szCs w:val="14"/>
              </w:rPr>
              <w:t xml:space="preserve"> </w:t>
            </w:r>
            <w:r w:rsidR="00A825AF">
              <w:rPr>
                <w:rFonts w:ascii="Times New Roman" w:hAnsi="Times New Roman"/>
                <w:b/>
                <w:sz w:val="14"/>
                <w:szCs w:val="14"/>
              </w:rPr>
              <w:t>ЕЛС Общества</w:t>
            </w:r>
          </w:p>
          <w:tbl>
            <w:tblPr>
              <w:tblW w:w="70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4121"/>
            </w:tblGrid>
            <w:tr w:rsidR="00996B41" w:rsidRPr="00996B41" w14:paraId="0B215259" w14:textId="77777777" w:rsidTr="00991941">
              <w:trPr>
                <w:trHeight w:val="255"/>
              </w:trPr>
              <w:tc>
                <w:tcPr>
                  <w:tcW w:w="2976" w:type="dxa"/>
                  <w:noWrap/>
                  <w:vAlign w:val="bottom"/>
                  <w:hideMark/>
                </w:tcPr>
                <w:p w14:paraId="0B215256" w14:textId="77777777" w:rsidR="00996B41" w:rsidRPr="00996B41" w:rsidRDefault="00996B41" w:rsidP="00E408B9">
                  <w:pPr>
                    <w:rPr>
                      <w:rFonts w:ascii="Times New Roman" w:hAnsi="Times New Roman"/>
                      <w:sz w:val="16"/>
                      <w:szCs w:val="16"/>
                    </w:rPr>
                  </w:pPr>
                  <w:r w:rsidRPr="00996B41">
                    <w:rPr>
                      <w:rFonts w:ascii="Times New Roman" w:hAnsi="Times New Roman"/>
                      <w:b/>
                      <w:sz w:val="16"/>
                      <w:szCs w:val="16"/>
                    </w:rPr>
                    <w:t xml:space="preserve">Стоимость услуг Общества </w:t>
                  </w:r>
                  <w:r w:rsidRPr="00996B41">
                    <w:rPr>
                      <w:rFonts w:ascii="Times New Roman" w:hAnsi="Times New Roman"/>
                      <w:sz w:val="16"/>
                      <w:szCs w:val="16"/>
                    </w:rPr>
                    <w:t>(вне зависимости от объемов платежей)</w:t>
                  </w:r>
                </w:p>
              </w:tc>
              <w:tc>
                <w:tcPr>
                  <w:tcW w:w="4121" w:type="dxa"/>
                  <w:shd w:val="clear" w:color="auto" w:fill="FFCC99"/>
                  <w:noWrap/>
                  <w:vAlign w:val="bottom"/>
                  <w:hideMark/>
                </w:tcPr>
                <w:p w14:paraId="0B215257" w14:textId="77777777" w:rsidR="00996B41" w:rsidRPr="00996B41" w:rsidRDefault="00996B41" w:rsidP="00E408B9">
                  <w:pPr>
                    <w:rPr>
                      <w:rFonts w:ascii="Times New Roman" w:hAnsi="Times New Roman"/>
                      <w:sz w:val="16"/>
                      <w:szCs w:val="16"/>
                    </w:rPr>
                  </w:pPr>
                  <w:r w:rsidRPr="00996B41">
                    <w:rPr>
                      <w:rFonts w:ascii="Times New Roman" w:hAnsi="Times New Roman"/>
                      <w:b/>
                      <w:sz w:val="16"/>
                      <w:szCs w:val="16"/>
                    </w:rPr>
                    <w:t>0,30%</w:t>
                  </w:r>
                  <w:r w:rsidRPr="00996B41">
                    <w:rPr>
                      <w:rFonts w:ascii="Times New Roman" w:hAnsi="Times New Roman"/>
                      <w:sz w:val="16"/>
                      <w:szCs w:val="16"/>
                    </w:rPr>
                    <w:t xml:space="preserve"> от суммы таможенных платежей </w:t>
                  </w:r>
                </w:p>
                <w:p w14:paraId="0B215258" w14:textId="77777777" w:rsidR="00996B41" w:rsidRPr="00996B41" w:rsidRDefault="00996B41" w:rsidP="00E408B9">
                  <w:pPr>
                    <w:rPr>
                      <w:rFonts w:ascii="Times New Roman" w:hAnsi="Times New Roman"/>
                      <w:sz w:val="16"/>
                      <w:szCs w:val="16"/>
                    </w:rPr>
                  </w:pPr>
                  <w:r w:rsidRPr="00996B41">
                    <w:rPr>
                      <w:rFonts w:ascii="Times New Roman" w:hAnsi="Times New Roman"/>
                      <w:sz w:val="16"/>
                      <w:szCs w:val="16"/>
                    </w:rPr>
                    <w:t xml:space="preserve">(но не менее 1000,00 рублей)  </w:t>
                  </w:r>
                </w:p>
              </w:tc>
            </w:tr>
          </w:tbl>
          <w:p w14:paraId="0B21525B" w14:textId="1748E71C" w:rsidR="00996B41" w:rsidRPr="00991941" w:rsidRDefault="00996B41" w:rsidP="00996B41">
            <w:pPr>
              <w:jc w:val="both"/>
              <w:rPr>
                <w:rFonts w:ascii="Times New Roman" w:hAnsi="Times New Roman"/>
                <w:sz w:val="14"/>
                <w:szCs w:val="14"/>
              </w:rPr>
            </w:pPr>
            <w:r w:rsidRPr="00996B41">
              <w:rPr>
                <w:rFonts w:ascii="Times New Roman" w:hAnsi="Times New Roman"/>
                <w:sz w:val="16"/>
                <w:szCs w:val="16"/>
              </w:rPr>
              <w:t xml:space="preserve">     </w:t>
            </w:r>
            <w:r w:rsidRPr="00991941">
              <w:rPr>
                <w:rFonts w:ascii="Times New Roman" w:hAnsi="Times New Roman"/>
                <w:sz w:val="14"/>
                <w:szCs w:val="14"/>
              </w:rPr>
              <w:t xml:space="preserve">В стоимость услуг Общества по проведению операций по перечислению таможенных платежей и сборов </w:t>
            </w:r>
            <w:r w:rsidR="00A825AF">
              <w:rPr>
                <w:rFonts w:ascii="Times New Roman" w:hAnsi="Times New Roman"/>
                <w:sz w:val="14"/>
                <w:szCs w:val="14"/>
              </w:rPr>
              <w:t>с использованием ЕЛС Общества</w:t>
            </w:r>
            <w:r w:rsidRPr="00991941">
              <w:rPr>
                <w:rFonts w:ascii="Times New Roman" w:hAnsi="Times New Roman"/>
                <w:sz w:val="14"/>
                <w:szCs w:val="14"/>
              </w:rPr>
              <w:t>, приведенной в настоящем приложении не включен налог на добавленную стоимость, который начисляется сверх у</w:t>
            </w:r>
            <w:r w:rsidR="0037007B" w:rsidRPr="00991941">
              <w:rPr>
                <w:rFonts w:ascii="Times New Roman" w:hAnsi="Times New Roman"/>
                <w:sz w:val="14"/>
                <w:szCs w:val="14"/>
              </w:rPr>
              <w:t>казанной стоимости по ставке</w:t>
            </w:r>
            <w:r w:rsidRPr="00991941">
              <w:rPr>
                <w:rFonts w:ascii="Times New Roman" w:hAnsi="Times New Roman"/>
                <w:sz w:val="14"/>
                <w:szCs w:val="14"/>
              </w:rPr>
              <w:t>, установленной действующим налоговым законодательством РФ.</w:t>
            </w:r>
          </w:p>
          <w:p w14:paraId="1DABC465" w14:textId="77777777" w:rsidR="00991941" w:rsidRPr="00991941" w:rsidRDefault="00991941" w:rsidP="00991941">
            <w:pPr>
              <w:jc w:val="both"/>
              <w:rPr>
                <w:rFonts w:ascii="Times New Roman" w:hAnsi="Times New Roman"/>
                <w:sz w:val="14"/>
                <w:szCs w:val="14"/>
              </w:rPr>
            </w:pPr>
            <w:r w:rsidRPr="00991941">
              <w:rPr>
                <w:rFonts w:ascii="Times New Roman" w:hAnsi="Times New Roman"/>
                <w:sz w:val="14"/>
                <w:szCs w:val="14"/>
              </w:rPr>
              <w:t>В течение 5 (Пяти) рабочих дней с даты оказания услуг Общество передает Клиенту акт об оказанных услугах. Клиент обязан подписать акт в течение 5 (Пяти) рабочих дней с даты его получения и вернуть один подписанный экземпляр Обществу либо в эти же сроки предоставить письменный мотивированный отказ от подписания акта. При отсутствии со стороны Клиента в установленный период времени подписанного акта или мотивированного отказа от его подписания, акт считается принятым Клиентом по умолчанию, а услуги Общества – оказанными надлежащим образом.</w:t>
            </w:r>
          </w:p>
          <w:p w14:paraId="0B21525C" w14:textId="619A11A9" w:rsidR="00996B41" w:rsidRPr="00991941" w:rsidRDefault="00991941" w:rsidP="00991941">
            <w:pPr>
              <w:jc w:val="both"/>
              <w:rPr>
                <w:rFonts w:ascii="Times New Roman" w:hAnsi="Times New Roman"/>
                <w:sz w:val="14"/>
                <w:szCs w:val="14"/>
              </w:rPr>
            </w:pPr>
            <w:r w:rsidRPr="00991941">
              <w:rPr>
                <w:rFonts w:ascii="Times New Roman" w:hAnsi="Times New Roman"/>
                <w:sz w:val="14"/>
                <w:szCs w:val="14"/>
              </w:rPr>
              <w:t>Счет-фактуру Общество выставляет в порядке, установленном действующим законодательством РФ.</w:t>
            </w:r>
          </w:p>
          <w:p w14:paraId="48A51952" w14:textId="77777777" w:rsidR="006042E4" w:rsidRPr="006042E4" w:rsidRDefault="006042E4" w:rsidP="006042E4">
            <w:pPr>
              <w:jc w:val="both"/>
              <w:rPr>
                <w:rFonts w:ascii="Times New Roman" w:hAnsi="Times New Roman"/>
                <w:sz w:val="14"/>
                <w:szCs w:val="14"/>
              </w:rPr>
            </w:pPr>
            <w:r w:rsidRPr="006042E4">
              <w:rPr>
                <w:rFonts w:ascii="Times New Roman" w:hAnsi="Times New Roman"/>
                <w:sz w:val="14"/>
                <w:szCs w:val="14"/>
              </w:rPr>
              <w:t>Сторонами особо согласовано, что Клиент гарантирует исполнение за свой счет и в установленные законодательством сроки следующих обязательств:</w:t>
            </w:r>
          </w:p>
          <w:p w14:paraId="00C93FD3" w14:textId="77777777" w:rsidR="006042E4" w:rsidRPr="006042E4" w:rsidRDefault="006042E4" w:rsidP="006042E4">
            <w:pPr>
              <w:jc w:val="both"/>
              <w:rPr>
                <w:rFonts w:ascii="Times New Roman" w:hAnsi="Times New Roman"/>
                <w:sz w:val="14"/>
                <w:szCs w:val="14"/>
              </w:rPr>
            </w:pPr>
            <w:r w:rsidRPr="006042E4">
              <w:rPr>
                <w:rFonts w:ascii="Times New Roman" w:hAnsi="Times New Roman"/>
                <w:sz w:val="14"/>
                <w:szCs w:val="14"/>
              </w:rPr>
              <w:t>- по уплате таможенных платежей, процентов и пеней в связи с изменением таможенным органом таможенной стоимости товара,</w:t>
            </w:r>
          </w:p>
          <w:p w14:paraId="43A23DBF" w14:textId="77777777" w:rsidR="006042E4" w:rsidRPr="006042E4" w:rsidRDefault="006042E4" w:rsidP="006042E4">
            <w:pPr>
              <w:jc w:val="both"/>
              <w:rPr>
                <w:rFonts w:ascii="Times New Roman" w:hAnsi="Times New Roman"/>
                <w:sz w:val="14"/>
                <w:szCs w:val="14"/>
              </w:rPr>
            </w:pPr>
            <w:r w:rsidRPr="006042E4">
              <w:rPr>
                <w:rFonts w:ascii="Times New Roman" w:hAnsi="Times New Roman"/>
                <w:sz w:val="14"/>
                <w:szCs w:val="14"/>
              </w:rPr>
              <w:t>- по уплате таможенных платежей, процентов и пеней в связи с изменением таможенным органом кода ТН ВЭД ЕАЭС декларируемого (либо задекларированного) товара в ходе проведения таможенных проверок,</w:t>
            </w:r>
          </w:p>
          <w:p w14:paraId="422795CA" w14:textId="77777777" w:rsidR="006042E4" w:rsidRPr="006042E4" w:rsidRDefault="006042E4" w:rsidP="006042E4">
            <w:pPr>
              <w:jc w:val="both"/>
              <w:rPr>
                <w:rFonts w:ascii="Times New Roman" w:hAnsi="Times New Roman"/>
                <w:sz w:val="14"/>
                <w:szCs w:val="14"/>
              </w:rPr>
            </w:pPr>
            <w:r w:rsidRPr="006042E4">
              <w:rPr>
                <w:rFonts w:ascii="Times New Roman" w:hAnsi="Times New Roman"/>
                <w:sz w:val="14"/>
                <w:szCs w:val="14"/>
              </w:rPr>
              <w:t>- по оплате уведомлений (уточнений к уведомлению) о не уплаченных в установленный срок суммах таможенных платежей, специальных, антидемпинговых, компенсационных пошлин, процентов и пеней, выставленных таможенным органом.</w:t>
            </w:r>
          </w:p>
          <w:p w14:paraId="0B21525D" w14:textId="03AA3DAE" w:rsidR="006C0A42" w:rsidRPr="006C0A42" w:rsidRDefault="006042E4" w:rsidP="006042E4">
            <w:pPr>
              <w:jc w:val="both"/>
              <w:rPr>
                <w:rFonts w:ascii="Times New Roman" w:hAnsi="Times New Roman"/>
                <w:sz w:val="14"/>
                <w:szCs w:val="14"/>
              </w:rPr>
            </w:pPr>
            <w:r w:rsidRPr="006042E4">
              <w:rPr>
                <w:rFonts w:ascii="Times New Roman" w:hAnsi="Times New Roman"/>
                <w:sz w:val="14"/>
                <w:szCs w:val="14"/>
              </w:rPr>
              <w:t xml:space="preserve">           В случае неисполнения Клиентом обязанности по уплате перечисленных платежей подписанием настоящего Договора Клиент дает Обществу поручение на уплату всех таких будущих платежей за счет денежных средств Общества. Сторонами признается, что в этом случае не требуется выдача Клиентом отдельного (дополнительного) поручения Обществу, Стороны руководствуются настоящим пунктом Договора. Кроме того, Клиент обязан возместить Обществу все документально подтвержденные расходы, понесенные Обществом в связи с уплатой за Клиента доначисленных платежей, а также ущерб, причиненный Обществу вследствие привлечения его к административной ответственности.</w:t>
            </w:r>
          </w:p>
        </w:tc>
      </w:tr>
    </w:tbl>
    <w:p w14:paraId="0B21525F" w14:textId="548FEC7F" w:rsidR="00BF55EB" w:rsidRPr="006042E4" w:rsidRDefault="00F07029" w:rsidP="00BF55EB">
      <w:pPr>
        <w:jc w:val="both"/>
        <w:rPr>
          <w:rFonts w:ascii="Times New Roman" w:hAnsi="Times New Roman"/>
          <w:b/>
          <w:sz w:val="16"/>
          <w:szCs w:val="16"/>
        </w:rPr>
      </w:pPr>
      <w:r w:rsidRPr="006042E4">
        <w:rPr>
          <w:rFonts w:ascii="Times New Roman" w:hAnsi="Times New Roman"/>
          <w:b/>
          <w:sz w:val="16"/>
          <w:szCs w:val="16"/>
        </w:rPr>
        <w:t>Обязательным приложением к настоящему Договору-заявке является Порядок оказания услуг</w:t>
      </w:r>
      <w:r w:rsidR="00991941" w:rsidRPr="006042E4">
        <w:rPr>
          <w:rFonts w:ascii="Times New Roman" w:hAnsi="Times New Roman"/>
          <w:b/>
          <w:sz w:val="16"/>
          <w:szCs w:val="16"/>
        </w:rPr>
        <w:t xml:space="preserve"> (оборотная сторона)</w:t>
      </w:r>
      <w:r w:rsidRPr="006042E4">
        <w:rPr>
          <w:rFonts w:ascii="Times New Roman" w:hAnsi="Times New Roman"/>
          <w:b/>
          <w:sz w:val="16"/>
          <w:szCs w:val="16"/>
        </w:rPr>
        <w:t xml:space="preserve">. </w:t>
      </w:r>
    </w:p>
    <w:p w14:paraId="0B215261" w14:textId="77777777" w:rsidR="00BF55EB" w:rsidRPr="00A84B1F" w:rsidRDefault="00BF55EB" w:rsidP="00BF55EB">
      <w:pPr>
        <w:jc w:val="center"/>
        <w:rPr>
          <w:rFonts w:ascii="Times New Roman" w:hAnsi="Times New Roman"/>
          <w:b/>
          <w:sz w:val="18"/>
          <w:szCs w:val="18"/>
        </w:rPr>
      </w:pPr>
      <w:r w:rsidRPr="00A84B1F">
        <w:rPr>
          <w:rFonts w:ascii="Times New Roman" w:hAnsi="Times New Roman"/>
          <w:b/>
          <w:sz w:val="18"/>
          <w:szCs w:val="18"/>
        </w:rPr>
        <w:t>ПОДПИСИ СТОРОН</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5386"/>
      </w:tblGrid>
      <w:tr w:rsidR="00BF55EB" w:rsidRPr="00A84B1F" w14:paraId="0B215264" w14:textId="77777777" w:rsidTr="00B26268">
        <w:tc>
          <w:tcPr>
            <w:tcW w:w="5813" w:type="dxa"/>
            <w:tcBorders>
              <w:top w:val="nil"/>
              <w:left w:val="nil"/>
              <w:bottom w:val="nil"/>
              <w:right w:val="nil"/>
            </w:tcBorders>
          </w:tcPr>
          <w:p w14:paraId="0B215262" w14:textId="77777777" w:rsidR="00BF55EB" w:rsidRPr="00A84B1F" w:rsidRDefault="00BF55EB" w:rsidP="00D358FB">
            <w:pPr>
              <w:jc w:val="center"/>
              <w:rPr>
                <w:rFonts w:ascii="Times New Roman" w:hAnsi="Times New Roman"/>
                <w:b/>
                <w:sz w:val="18"/>
                <w:szCs w:val="18"/>
              </w:rPr>
            </w:pPr>
            <w:r w:rsidRPr="00A84B1F">
              <w:rPr>
                <w:rFonts w:ascii="Times New Roman" w:hAnsi="Times New Roman"/>
                <w:b/>
                <w:sz w:val="18"/>
                <w:szCs w:val="18"/>
              </w:rPr>
              <w:t>ОБЩЕСТВО</w:t>
            </w:r>
          </w:p>
        </w:tc>
        <w:tc>
          <w:tcPr>
            <w:tcW w:w="5386" w:type="dxa"/>
            <w:tcBorders>
              <w:top w:val="nil"/>
              <w:left w:val="nil"/>
              <w:bottom w:val="nil"/>
              <w:right w:val="nil"/>
            </w:tcBorders>
          </w:tcPr>
          <w:p w14:paraId="0B215263" w14:textId="77777777" w:rsidR="00BF55EB" w:rsidRPr="00A84B1F" w:rsidRDefault="00BF55EB" w:rsidP="00D358FB">
            <w:pPr>
              <w:jc w:val="center"/>
              <w:rPr>
                <w:rFonts w:ascii="Times New Roman" w:hAnsi="Times New Roman"/>
                <w:b/>
                <w:sz w:val="18"/>
                <w:szCs w:val="18"/>
              </w:rPr>
            </w:pPr>
            <w:r w:rsidRPr="00A84B1F">
              <w:rPr>
                <w:rFonts w:ascii="Times New Roman" w:hAnsi="Times New Roman"/>
                <w:b/>
                <w:sz w:val="18"/>
                <w:szCs w:val="18"/>
              </w:rPr>
              <w:t>КЛИЕНТ</w:t>
            </w:r>
          </w:p>
        </w:tc>
      </w:tr>
      <w:tr w:rsidR="00BF55EB" w:rsidRPr="00A84B1F" w14:paraId="0B215274" w14:textId="77777777" w:rsidTr="00B26268">
        <w:tc>
          <w:tcPr>
            <w:tcW w:w="5813" w:type="dxa"/>
            <w:tcBorders>
              <w:top w:val="nil"/>
              <w:left w:val="nil"/>
              <w:bottom w:val="nil"/>
              <w:right w:val="nil"/>
            </w:tcBorders>
          </w:tcPr>
          <w:p w14:paraId="0B215265" w14:textId="5D391BEE" w:rsidR="00BF55EB" w:rsidRPr="00A84B1F" w:rsidRDefault="006577E8" w:rsidP="007471F6">
            <w:pPr>
              <w:jc w:val="both"/>
              <w:rPr>
                <w:rFonts w:ascii="Times New Roman" w:hAnsi="Times New Roman"/>
                <w:b/>
                <w:sz w:val="18"/>
                <w:szCs w:val="18"/>
              </w:rPr>
            </w:pPr>
            <w:r>
              <w:rPr>
                <w:rFonts w:ascii="Times New Roman" w:hAnsi="Times New Roman"/>
                <w:b/>
                <w:sz w:val="18"/>
                <w:szCs w:val="18"/>
              </w:rPr>
              <w:t xml:space="preserve">ООО «Мэйджор </w:t>
            </w:r>
            <w:r w:rsidR="007471F6">
              <w:rPr>
                <w:rFonts w:ascii="Times New Roman" w:hAnsi="Times New Roman"/>
                <w:b/>
                <w:sz w:val="18"/>
                <w:szCs w:val="18"/>
              </w:rPr>
              <w:t>Кастомз</w:t>
            </w:r>
            <w:r w:rsidR="003756E5">
              <w:rPr>
                <w:rFonts w:ascii="Times New Roman" w:hAnsi="Times New Roman"/>
                <w:b/>
                <w:sz w:val="18"/>
                <w:szCs w:val="18"/>
              </w:rPr>
              <w:t>»</w:t>
            </w:r>
          </w:p>
          <w:p w14:paraId="04908371" w14:textId="77777777" w:rsidR="007471F6" w:rsidRPr="007471F6" w:rsidRDefault="007471F6" w:rsidP="007471F6">
            <w:pPr>
              <w:jc w:val="both"/>
              <w:rPr>
                <w:rFonts w:ascii="Times New Roman" w:hAnsi="Times New Roman"/>
                <w:sz w:val="18"/>
                <w:szCs w:val="18"/>
              </w:rPr>
            </w:pPr>
            <w:r w:rsidRPr="007471F6">
              <w:rPr>
                <w:rFonts w:ascii="Times New Roman" w:hAnsi="Times New Roman"/>
                <w:sz w:val="18"/>
                <w:szCs w:val="18"/>
              </w:rPr>
              <w:t>143420, Московская обл., г. Красногорск, дер. Михалково, здание складского корпуса, лит. 1Б</w:t>
            </w:r>
          </w:p>
          <w:p w14:paraId="5FBCAF17" w14:textId="1DDC6CAC" w:rsidR="007471F6" w:rsidRPr="007471F6" w:rsidRDefault="007471F6" w:rsidP="007471F6">
            <w:pPr>
              <w:jc w:val="both"/>
              <w:rPr>
                <w:rFonts w:ascii="Times New Roman" w:hAnsi="Times New Roman"/>
                <w:sz w:val="18"/>
                <w:szCs w:val="18"/>
              </w:rPr>
            </w:pPr>
            <w:r w:rsidRPr="007471F6">
              <w:rPr>
                <w:rFonts w:ascii="Times New Roman" w:hAnsi="Times New Roman"/>
                <w:sz w:val="18"/>
                <w:szCs w:val="18"/>
              </w:rPr>
              <w:t>ИНН 6501194260 КПП 502401001</w:t>
            </w:r>
            <w:r>
              <w:rPr>
                <w:rFonts w:ascii="Times New Roman" w:hAnsi="Times New Roman"/>
                <w:sz w:val="18"/>
                <w:szCs w:val="18"/>
              </w:rPr>
              <w:t xml:space="preserve"> </w:t>
            </w:r>
            <w:r w:rsidRPr="007471F6">
              <w:rPr>
                <w:rFonts w:ascii="Times New Roman" w:hAnsi="Times New Roman"/>
                <w:sz w:val="18"/>
                <w:szCs w:val="18"/>
              </w:rPr>
              <w:t>ОГРН 1086501003445</w:t>
            </w:r>
          </w:p>
          <w:p w14:paraId="679CF06F" w14:textId="74581D36" w:rsidR="007471F6" w:rsidRPr="007471F6" w:rsidRDefault="007471F6" w:rsidP="007471F6">
            <w:pPr>
              <w:jc w:val="both"/>
              <w:rPr>
                <w:rFonts w:ascii="Times New Roman" w:hAnsi="Times New Roman"/>
                <w:sz w:val="18"/>
                <w:szCs w:val="18"/>
              </w:rPr>
            </w:pPr>
            <w:r w:rsidRPr="007471F6">
              <w:rPr>
                <w:rFonts w:ascii="Times New Roman" w:hAnsi="Times New Roman"/>
                <w:sz w:val="18"/>
                <w:szCs w:val="18"/>
              </w:rPr>
              <w:t>р/с 40702810000000001476</w:t>
            </w:r>
            <w:r>
              <w:rPr>
                <w:rFonts w:ascii="Times New Roman" w:hAnsi="Times New Roman"/>
                <w:sz w:val="18"/>
                <w:szCs w:val="18"/>
              </w:rPr>
              <w:t xml:space="preserve"> </w:t>
            </w:r>
            <w:r w:rsidRPr="007471F6">
              <w:rPr>
                <w:rFonts w:ascii="Times New Roman" w:hAnsi="Times New Roman"/>
                <w:sz w:val="18"/>
                <w:szCs w:val="18"/>
              </w:rPr>
              <w:t>в ООО «АТБ» Банк, г. Москва</w:t>
            </w:r>
          </w:p>
          <w:p w14:paraId="0B215269" w14:textId="0AC0BC0D" w:rsidR="003756E5" w:rsidRPr="003756E5" w:rsidRDefault="007471F6" w:rsidP="007471F6">
            <w:pPr>
              <w:jc w:val="both"/>
              <w:rPr>
                <w:rFonts w:ascii="Times New Roman" w:hAnsi="Times New Roman"/>
                <w:sz w:val="18"/>
                <w:szCs w:val="18"/>
              </w:rPr>
            </w:pPr>
            <w:r w:rsidRPr="007471F6">
              <w:rPr>
                <w:rFonts w:ascii="Times New Roman" w:hAnsi="Times New Roman"/>
                <w:sz w:val="18"/>
                <w:szCs w:val="18"/>
              </w:rPr>
              <w:t>к/с 30101810145250000097 БИК 044525097</w:t>
            </w:r>
          </w:p>
          <w:p w14:paraId="0B21526A" w14:textId="77777777" w:rsidR="00A84B1F" w:rsidRPr="00A84B1F" w:rsidRDefault="00A84B1F" w:rsidP="007471F6">
            <w:pPr>
              <w:jc w:val="both"/>
              <w:rPr>
                <w:rFonts w:ascii="Times New Roman" w:hAnsi="Times New Roman"/>
                <w:b/>
                <w:sz w:val="18"/>
                <w:szCs w:val="18"/>
              </w:rPr>
            </w:pPr>
          </w:p>
          <w:p w14:paraId="0B21526B" w14:textId="77777777" w:rsidR="00BF55EB" w:rsidRPr="00A84B1F" w:rsidRDefault="00BF55EB" w:rsidP="007471F6">
            <w:pPr>
              <w:jc w:val="both"/>
              <w:rPr>
                <w:rFonts w:ascii="Times New Roman" w:hAnsi="Times New Roman"/>
                <w:b/>
                <w:sz w:val="18"/>
                <w:szCs w:val="18"/>
              </w:rPr>
            </w:pPr>
            <w:r w:rsidRPr="00A84B1F">
              <w:rPr>
                <w:rFonts w:ascii="Times New Roman" w:hAnsi="Times New Roman"/>
                <w:b/>
                <w:sz w:val="18"/>
                <w:szCs w:val="18"/>
              </w:rPr>
              <w:t>______________________</w:t>
            </w:r>
            <w:r w:rsidR="00A84B1F">
              <w:rPr>
                <w:rFonts w:ascii="Times New Roman" w:hAnsi="Times New Roman"/>
                <w:b/>
                <w:sz w:val="18"/>
                <w:szCs w:val="18"/>
              </w:rPr>
              <w:t>_______</w:t>
            </w:r>
            <w:r w:rsidR="00E04B49">
              <w:rPr>
                <w:rFonts w:ascii="Times New Roman" w:hAnsi="Times New Roman"/>
                <w:b/>
                <w:sz w:val="18"/>
                <w:szCs w:val="18"/>
              </w:rPr>
              <w:t>___ /__________________________</w:t>
            </w:r>
            <w:r w:rsidRPr="00A84B1F">
              <w:rPr>
                <w:rFonts w:ascii="Times New Roman" w:hAnsi="Times New Roman"/>
                <w:b/>
                <w:sz w:val="18"/>
                <w:szCs w:val="18"/>
              </w:rPr>
              <w:t>/</w:t>
            </w:r>
          </w:p>
          <w:p w14:paraId="0B21526C" w14:textId="77777777" w:rsidR="00BF55EB" w:rsidRPr="00A84B1F" w:rsidRDefault="00BF55EB" w:rsidP="00D358FB">
            <w:pPr>
              <w:rPr>
                <w:rFonts w:ascii="Times New Roman" w:hAnsi="Times New Roman"/>
                <w:sz w:val="18"/>
                <w:szCs w:val="18"/>
              </w:rPr>
            </w:pPr>
          </w:p>
        </w:tc>
        <w:tc>
          <w:tcPr>
            <w:tcW w:w="5386" w:type="dxa"/>
            <w:tcBorders>
              <w:top w:val="nil"/>
              <w:left w:val="nil"/>
              <w:bottom w:val="nil"/>
              <w:right w:val="nil"/>
            </w:tcBorders>
          </w:tcPr>
          <w:p w14:paraId="0B21526D" w14:textId="77777777" w:rsidR="00BF55EB" w:rsidRPr="00A84B1F" w:rsidRDefault="00A84B1F" w:rsidP="00D358FB">
            <w:pPr>
              <w:rPr>
                <w:rFonts w:ascii="Times New Roman" w:hAnsi="Times New Roman"/>
                <w:b/>
                <w:sz w:val="18"/>
                <w:szCs w:val="18"/>
              </w:rPr>
            </w:pPr>
            <w:r w:rsidRPr="00A84B1F">
              <w:rPr>
                <w:rFonts w:ascii="Times New Roman" w:hAnsi="Times New Roman"/>
                <w:b/>
                <w:sz w:val="18"/>
                <w:szCs w:val="18"/>
              </w:rPr>
              <w:lastRenderedPageBreak/>
              <w:t>_</w:t>
            </w:r>
            <w:r w:rsidR="002F4EC3">
              <w:rPr>
                <w:rFonts w:ascii="Times New Roman" w:hAnsi="Times New Roman"/>
                <w:b/>
                <w:sz w:val="18"/>
                <w:szCs w:val="18"/>
              </w:rPr>
              <w:t>_______________________________________</w:t>
            </w:r>
            <w:r w:rsidRPr="00A84B1F">
              <w:rPr>
                <w:rFonts w:ascii="Times New Roman" w:hAnsi="Times New Roman"/>
                <w:b/>
                <w:sz w:val="18"/>
                <w:szCs w:val="18"/>
              </w:rPr>
              <w:t>_______________</w:t>
            </w:r>
          </w:p>
          <w:p w14:paraId="0B21526E" w14:textId="77777777" w:rsidR="00BF55EB" w:rsidRDefault="002F4EC3" w:rsidP="00D358FB">
            <w:pPr>
              <w:rPr>
                <w:rFonts w:ascii="Times New Roman" w:hAnsi="Times New Roman"/>
                <w:b/>
                <w:sz w:val="18"/>
                <w:szCs w:val="18"/>
              </w:rPr>
            </w:pPr>
            <w:r>
              <w:rPr>
                <w:rFonts w:ascii="Times New Roman" w:hAnsi="Times New Roman"/>
                <w:b/>
                <w:sz w:val="18"/>
                <w:szCs w:val="18"/>
              </w:rPr>
              <w:t>_______</w:t>
            </w:r>
            <w:r w:rsidR="00A84B1F" w:rsidRPr="00A84B1F">
              <w:rPr>
                <w:rFonts w:ascii="Times New Roman" w:hAnsi="Times New Roman"/>
                <w:b/>
                <w:sz w:val="18"/>
                <w:szCs w:val="18"/>
              </w:rPr>
              <w:t>___________________________________________</w:t>
            </w:r>
            <w:r w:rsidR="00A84B1F">
              <w:rPr>
                <w:rFonts w:ascii="Times New Roman" w:hAnsi="Times New Roman"/>
                <w:b/>
                <w:sz w:val="18"/>
                <w:szCs w:val="18"/>
              </w:rPr>
              <w:t>_____</w:t>
            </w:r>
          </w:p>
          <w:p w14:paraId="0B21526F" w14:textId="77777777" w:rsidR="00A84B1F" w:rsidRDefault="002F4EC3" w:rsidP="00D358FB">
            <w:pPr>
              <w:rPr>
                <w:rFonts w:ascii="Times New Roman" w:hAnsi="Times New Roman"/>
                <w:b/>
                <w:sz w:val="18"/>
                <w:szCs w:val="18"/>
              </w:rPr>
            </w:pPr>
            <w:r>
              <w:rPr>
                <w:rFonts w:ascii="Times New Roman" w:hAnsi="Times New Roman"/>
                <w:b/>
                <w:sz w:val="18"/>
                <w:szCs w:val="18"/>
              </w:rPr>
              <w:t>__________________</w:t>
            </w:r>
            <w:r w:rsidR="00A84B1F">
              <w:rPr>
                <w:rFonts w:ascii="Times New Roman" w:hAnsi="Times New Roman"/>
                <w:b/>
                <w:sz w:val="18"/>
                <w:szCs w:val="18"/>
              </w:rPr>
              <w:t>______________________________________</w:t>
            </w:r>
          </w:p>
          <w:p w14:paraId="0B215270" w14:textId="77777777" w:rsidR="00A84B1F" w:rsidRPr="00A84B1F" w:rsidRDefault="00A84B1F" w:rsidP="00D358FB">
            <w:pPr>
              <w:rPr>
                <w:rFonts w:ascii="Times New Roman" w:hAnsi="Times New Roman"/>
                <w:b/>
                <w:sz w:val="18"/>
                <w:szCs w:val="18"/>
              </w:rPr>
            </w:pPr>
            <w:r>
              <w:rPr>
                <w:rFonts w:ascii="Times New Roman" w:hAnsi="Times New Roman"/>
                <w:b/>
                <w:sz w:val="18"/>
                <w:szCs w:val="18"/>
              </w:rPr>
              <w:t>________________________________________________________</w:t>
            </w:r>
          </w:p>
          <w:p w14:paraId="0B215271" w14:textId="77777777" w:rsidR="00BF55EB" w:rsidRDefault="00BF55EB" w:rsidP="00D358FB">
            <w:pPr>
              <w:rPr>
                <w:rFonts w:ascii="Times New Roman" w:hAnsi="Times New Roman"/>
                <w:b/>
                <w:sz w:val="18"/>
                <w:szCs w:val="18"/>
              </w:rPr>
            </w:pPr>
          </w:p>
          <w:p w14:paraId="0B215272" w14:textId="77777777" w:rsidR="003756E5" w:rsidRPr="00A84B1F" w:rsidRDefault="003756E5" w:rsidP="00D358FB">
            <w:pPr>
              <w:rPr>
                <w:rFonts w:ascii="Times New Roman" w:hAnsi="Times New Roman"/>
                <w:b/>
                <w:sz w:val="18"/>
                <w:szCs w:val="18"/>
              </w:rPr>
            </w:pPr>
          </w:p>
          <w:p w14:paraId="0B215273" w14:textId="77777777" w:rsidR="00BF55EB" w:rsidRPr="00A84B1F" w:rsidRDefault="00BF55EB" w:rsidP="00D358FB">
            <w:pPr>
              <w:rPr>
                <w:rFonts w:ascii="Times New Roman" w:hAnsi="Times New Roman"/>
                <w:b/>
                <w:sz w:val="18"/>
                <w:szCs w:val="18"/>
              </w:rPr>
            </w:pPr>
            <w:r w:rsidRPr="00A84B1F">
              <w:rPr>
                <w:rFonts w:ascii="Times New Roman" w:hAnsi="Times New Roman"/>
                <w:b/>
                <w:sz w:val="18"/>
                <w:szCs w:val="18"/>
              </w:rPr>
              <w:t>______________</w:t>
            </w:r>
            <w:r w:rsidR="00A84B1F">
              <w:rPr>
                <w:rFonts w:ascii="Times New Roman" w:hAnsi="Times New Roman"/>
                <w:b/>
                <w:sz w:val="18"/>
                <w:szCs w:val="18"/>
              </w:rPr>
              <w:t>______</w:t>
            </w:r>
            <w:r w:rsidRPr="00A84B1F">
              <w:rPr>
                <w:rFonts w:ascii="Times New Roman" w:hAnsi="Times New Roman"/>
                <w:b/>
                <w:sz w:val="18"/>
                <w:szCs w:val="18"/>
              </w:rPr>
              <w:t>_______/</w:t>
            </w:r>
            <w:r w:rsidR="00A84B1F">
              <w:rPr>
                <w:rFonts w:ascii="Times New Roman" w:hAnsi="Times New Roman"/>
                <w:b/>
                <w:sz w:val="18"/>
                <w:szCs w:val="18"/>
                <w:shd w:val="clear" w:color="auto" w:fill="FFFFFF" w:themeFill="background1"/>
              </w:rPr>
              <w:t>____________________________</w:t>
            </w:r>
            <w:r w:rsidRPr="00A84B1F">
              <w:rPr>
                <w:rFonts w:ascii="Times New Roman" w:hAnsi="Times New Roman"/>
                <w:b/>
                <w:sz w:val="18"/>
                <w:szCs w:val="18"/>
                <w:shd w:val="clear" w:color="auto" w:fill="FFFFFF" w:themeFill="background1"/>
              </w:rPr>
              <w:t>/</w:t>
            </w:r>
          </w:p>
        </w:tc>
      </w:tr>
    </w:tbl>
    <w:p w14:paraId="0B215278" w14:textId="06967FA2" w:rsidR="00BF55EB" w:rsidRDefault="00BF55EB" w:rsidP="00BF55EB">
      <w:pPr>
        <w:jc w:val="right"/>
        <w:rPr>
          <w:rFonts w:ascii="Times New Roman" w:hAnsi="Times New Roman"/>
          <w:b/>
          <w:sz w:val="16"/>
          <w:szCs w:val="16"/>
        </w:rPr>
      </w:pPr>
      <w:r>
        <w:rPr>
          <w:rFonts w:ascii="Times New Roman" w:hAnsi="Times New Roman"/>
          <w:b/>
          <w:sz w:val="16"/>
          <w:szCs w:val="16"/>
        </w:rPr>
        <w:t>Приложение к Договору-заявке № _________</w:t>
      </w:r>
      <w:r w:rsidR="002D495F">
        <w:rPr>
          <w:rFonts w:ascii="Times New Roman" w:hAnsi="Times New Roman"/>
          <w:b/>
          <w:sz w:val="16"/>
          <w:szCs w:val="16"/>
        </w:rPr>
        <w:t xml:space="preserve"> </w:t>
      </w:r>
      <w:r>
        <w:rPr>
          <w:rFonts w:ascii="Times New Roman" w:hAnsi="Times New Roman"/>
          <w:b/>
          <w:sz w:val="16"/>
          <w:szCs w:val="16"/>
        </w:rPr>
        <w:t>от «___»</w:t>
      </w:r>
      <w:r w:rsidR="002D495F">
        <w:rPr>
          <w:rFonts w:ascii="Times New Roman" w:hAnsi="Times New Roman"/>
          <w:b/>
          <w:sz w:val="16"/>
          <w:szCs w:val="16"/>
        </w:rPr>
        <w:t xml:space="preserve"> __________</w:t>
      </w:r>
      <w:r w:rsidR="00E04B49">
        <w:rPr>
          <w:rFonts w:ascii="Times New Roman" w:hAnsi="Times New Roman"/>
          <w:b/>
          <w:sz w:val="16"/>
          <w:szCs w:val="16"/>
        </w:rPr>
        <w:t xml:space="preserve"> 20__</w:t>
      </w:r>
      <w:r>
        <w:rPr>
          <w:rFonts w:ascii="Times New Roman" w:hAnsi="Times New Roman"/>
          <w:b/>
          <w:sz w:val="16"/>
          <w:szCs w:val="16"/>
        </w:rPr>
        <w:t xml:space="preserve"> года </w:t>
      </w:r>
    </w:p>
    <w:p w14:paraId="0B215279" w14:textId="77777777" w:rsidR="002D495F" w:rsidRDefault="002D495F" w:rsidP="00BF55EB">
      <w:pPr>
        <w:jc w:val="right"/>
        <w:rPr>
          <w:rFonts w:ascii="Times New Roman" w:hAnsi="Times New Roman"/>
          <w:b/>
          <w:sz w:val="16"/>
          <w:szCs w:val="16"/>
        </w:rPr>
      </w:pPr>
      <w:r>
        <w:rPr>
          <w:rFonts w:ascii="Times New Roman" w:hAnsi="Times New Roman"/>
          <w:b/>
          <w:sz w:val="16"/>
          <w:szCs w:val="16"/>
        </w:rPr>
        <w:t>Порядок оказания услуг</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9"/>
      </w:tblGrid>
      <w:tr w:rsidR="00F07029" w14:paraId="0B2152AE" w14:textId="77777777" w:rsidTr="00A84B1F">
        <w:tc>
          <w:tcPr>
            <w:tcW w:w="5565" w:type="dxa"/>
          </w:tcPr>
          <w:p w14:paraId="0B21527A"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1.1. Общество обязуется совершать от имени и по поручению Клиента операции по таможенному декларированию товаров и транспортных средств Клиента, и/или выполнять другие посреднические функции в области таможенного дела</w:t>
            </w:r>
            <w:r w:rsidR="00F71D81">
              <w:t xml:space="preserve"> </w:t>
            </w:r>
            <w:r w:rsidR="00F71D81" w:rsidRPr="00F71D81">
              <w:rPr>
                <w:rFonts w:ascii="Times New Roman" w:hAnsi="Times New Roman"/>
                <w:sz w:val="14"/>
                <w:szCs w:val="14"/>
              </w:rPr>
              <w:t>либо оказывать иные согласованные услуги</w:t>
            </w:r>
            <w:r w:rsidRPr="00F0507A">
              <w:rPr>
                <w:rFonts w:ascii="Times New Roman" w:hAnsi="Times New Roman"/>
                <w:sz w:val="14"/>
                <w:szCs w:val="14"/>
              </w:rPr>
              <w:t xml:space="preserve"> по поручен</w:t>
            </w:r>
            <w:r w:rsidR="00F71D81">
              <w:rPr>
                <w:rFonts w:ascii="Times New Roman" w:hAnsi="Times New Roman"/>
                <w:sz w:val="14"/>
                <w:szCs w:val="14"/>
              </w:rPr>
              <w:t>ию Клиента в соответствии с Договором-</w:t>
            </w:r>
            <w:r w:rsidRPr="00F0507A">
              <w:rPr>
                <w:rFonts w:ascii="Times New Roman" w:hAnsi="Times New Roman"/>
                <w:sz w:val="14"/>
                <w:szCs w:val="14"/>
              </w:rPr>
              <w:t>заявк</w:t>
            </w:r>
            <w:r w:rsidR="00F71D81">
              <w:rPr>
                <w:rFonts w:ascii="Times New Roman" w:hAnsi="Times New Roman"/>
                <w:sz w:val="14"/>
                <w:szCs w:val="14"/>
              </w:rPr>
              <w:t>ой</w:t>
            </w:r>
            <w:r w:rsidRPr="00F0507A">
              <w:rPr>
                <w:rFonts w:ascii="Times New Roman" w:hAnsi="Times New Roman"/>
                <w:sz w:val="14"/>
                <w:szCs w:val="14"/>
              </w:rPr>
              <w:t xml:space="preserve">, а Клиент обязуется принять и оплатить все исполненное. </w:t>
            </w:r>
          </w:p>
          <w:p w14:paraId="0B21527B" w14:textId="1549AA40"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xml:space="preserve">1.2. Общество, выполняя функции таможенного представителя, действует на основании </w:t>
            </w:r>
            <w:r w:rsidR="00991941">
              <w:rPr>
                <w:rFonts w:ascii="Times New Roman" w:hAnsi="Times New Roman"/>
                <w:sz w:val="14"/>
                <w:szCs w:val="14"/>
              </w:rPr>
              <w:t>его</w:t>
            </w:r>
            <w:r w:rsidRPr="00F0507A">
              <w:rPr>
                <w:rFonts w:ascii="Times New Roman" w:hAnsi="Times New Roman"/>
                <w:sz w:val="14"/>
                <w:szCs w:val="14"/>
              </w:rPr>
              <w:t xml:space="preserve"> включени</w:t>
            </w:r>
            <w:r w:rsidR="00991941">
              <w:rPr>
                <w:rFonts w:ascii="Times New Roman" w:hAnsi="Times New Roman"/>
                <w:sz w:val="14"/>
                <w:szCs w:val="14"/>
              </w:rPr>
              <w:t>я</w:t>
            </w:r>
            <w:r w:rsidRPr="00F0507A">
              <w:rPr>
                <w:rFonts w:ascii="Times New Roman" w:hAnsi="Times New Roman"/>
                <w:sz w:val="14"/>
                <w:szCs w:val="14"/>
              </w:rPr>
              <w:t xml:space="preserve"> в Реест</w:t>
            </w:r>
            <w:r w:rsidR="006577E8">
              <w:rPr>
                <w:rFonts w:ascii="Times New Roman" w:hAnsi="Times New Roman"/>
                <w:sz w:val="14"/>
                <w:szCs w:val="14"/>
              </w:rPr>
              <w:t>р т</w:t>
            </w:r>
            <w:r w:rsidR="009F58AA">
              <w:rPr>
                <w:rFonts w:ascii="Times New Roman" w:hAnsi="Times New Roman"/>
                <w:sz w:val="14"/>
                <w:szCs w:val="14"/>
              </w:rPr>
              <w:t>аможенных представителей</w:t>
            </w:r>
            <w:r w:rsidRPr="00F0507A">
              <w:rPr>
                <w:rFonts w:ascii="Times New Roman" w:hAnsi="Times New Roman"/>
                <w:sz w:val="14"/>
                <w:szCs w:val="14"/>
              </w:rPr>
              <w:t>, выданного Феде</w:t>
            </w:r>
            <w:r w:rsidR="009F58AA">
              <w:rPr>
                <w:rFonts w:ascii="Times New Roman" w:hAnsi="Times New Roman"/>
                <w:sz w:val="14"/>
                <w:szCs w:val="14"/>
              </w:rPr>
              <w:t>ральной таможенной службой РФ</w:t>
            </w:r>
            <w:r w:rsidRPr="00F0507A">
              <w:rPr>
                <w:rFonts w:ascii="Times New Roman" w:hAnsi="Times New Roman"/>
                <w:sz w:val="14"/>
                <w:szCs w:val="14"/>
              </w:rPr>
              <w:t xml:space="preserve">. </w:t>
            </w:r>
            <w:r w:rsidR="00991941">
              <w:rPr>
                <w:rFonts w:ascii="Times New Roman" w:hAnsi="Times New Roman"/>
                <w:sz w:val="14"/>
                <w:szCs w:val="14"/>
              </w:rPr>
              <w:t xml:space="preserve">Регистрационный номер Общества в Реестре – </w:t>
            </w:r>
            <w:r w:rsidR="00442996">
              <w:rPr>
                <w:rFonts w:ascii="Times New Roman" w:hAnsi="Times New Roman"/>
                <w:sz w:val="14"/>
                <w:szCs w:val="14"/>
              </w:rPr>
              <w:t>0579/06</w:t>
            </w:r>
            <w:r w:rsidR="00991941">
              <w:rPr>
                <w:rFonts w:ascii="Times New Roman" w:hAnsi="Times New Roman"/>
                <w:sz w:val="14"/>
                <w:szCs w:val="14"/>
              </w:rPr>
              <w:t>.</w:t>
            </w:r>
          </w:p>
          <w:p w14:paraId="0B21527C" w14:textId="77777777" w:rsidR="00F07029" w:rsidRPr="00F0507A" w:rsidRDefault="00F0507A" w:rsidP="00F0507A">
            <w:pPr>
              <w:jc w:val="both"/>
              <w:rPr>
                <w:rFonts w:ascii="Times New Roman" w:hAnsi="Times New Roman"/>
                <w:sz w:val="14"/>
                <w:szCs w:val="14"/>
              </w:rPr>
            </w:pPr>
            <w:r w:rsidRPr="00F0507A">
              <w:rPr>
                <w:rFonts w:ascii="Times New Roman" w:hAnsi="Times New Roman"/>
                <w:sz w:val="14"/>
                <w:szCs w:val="14"/>
              </w:rPr>
              <w:t>1.3. Общество вправе привлекать третьих лиц для оказания услуг, оставаясь при этом ответственным за их действия, как за свои собственные.</w:t>
            </w:r>
          </w:p>
          <w:p w14:paraId="0B21527D"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1.4</w:t>
            </w:r>
            <w:r w:rsidRPr="00F0507A">
              <w:rPr>
                <w:rFonts w:ascii="Times New Roman" w:hAnsi="Times New Roman"/>
                <w:sz w:val="14"/>
                <w:szCs w:val="14"/>
              </w:rPr>
              <w:t>. Обязанностями  Общества  являются:</w:t>
            </w:r>
          </w:p>
          <w:p w14:paraId="0B21527E"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1.4</w:t>
            </w:r>
            <w:r w:rsidRPr="00F0507A">
              <w:rPr>
                <w:rFonts w:ascii="Times New Roman" w:hAnsi="Times New Roman"/>
                <w:sz w:val="14"/>
                <w:szCs w:val="14"/>
              </w:rPr>
              <w:t>.1. заполнение таможенной декларации и иных документов, необходимых для таможенного декларирования грузов Клиента;</w:t>
            </w:r>
          </w:p>
          <w:p w14:paraId="0B21527F"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1.4</w:t>
            </w:r>
            <w:r w:rsidRPr="00F0507A">
              <w:rPr>
                <w:rFonts w:ascii="Times New Roman" w:hAnsi="Times New Roman"/>
                <w:sz w:val="14"/>
                <w:szCs w:val="14"/>
              </w:rPr>
              <w:t xml:space="preserve">.2. организация проведения, за счет Клиента, всех видов таможенного контроля, проводимого уполномоченными органами Таможенного союза в отношении декларируемых товаров; </w:t>
            </w:r>
          </w:p>
          <w:p w14:paraId="0B215280"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1.4</w:t>
            </w:r>
            <w:r w:rsidRPr="00F0507A">
              <w:rPr>
                <w:rFonts w:ascii="Times New Roman" w:hAnsi="Times New Roman"/>
                <w:sz w:val="14"/>
                <w:szCs w:val="14"/>
              </w:rPr>
              <w:t>.3. подача в таможенные органы таможенной декларации, ее регистрация и осуществление иных действий, связанных с таможенным декларированием товаров Клиента;</w:t>
            </w:r>
          </w:p>
          <w:p w14:paraId="0B215281"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1.4</w:t>
            </w:r>
            <w:r w:rsidRPr="00F0507A">
              <w:rPr>
                <w:rFonts w:ascii="Times New Roman" w:hAnsi="Times New Roman"/>
                <w:sz w:val="14"/>
                <w:szCs w:val="14"/>
              </w:rPr>
              <w:t>.4. уплата таможенных и иных платежей в отношении декларируемых Обществом от имени Клиента товаров за счет денежных средств Клиента, внесенных им на счет таможенного органа. Общество вправе производить оплату таможенных платежей за счет собственных денежных средств. В этом случае Клиент обязан компенсировать Обществу в полном объеме уплаченные денежные средства на основании счета Общества.</w:t>
            </w:r>
          </w:p>
          <w:p w14:paraId="0B215282" w14:textId="77777777" w:rsidR="00F0507A" w:rsidRDefault="00F0507A" w:rsidP="00F0507A">
            <w:pPr>
              <w:jc w:val="both"/>
              <w:rPr>
                <w:rFonts w:ascii="Times New Roman" w:hAnsi="Times New Roman"/>
                <w:sz w:val="20"/>
                <w:szCs w:val="20"/>
              </w:rPr>
            </w:pPr>
            <w:r>
              <w:rPr>
                <w:rFonts w:ascii="Times New Roman" w:hAnsi="Times New Roman"/>
                <w:sz w:val="14"/>
                <w:szCs w:val="14"/>
              </w:rPr>
              <w:t>1.4</w:t>
            </w:r>
            <w:r w:rsidRPr="00F0507A">
              <w:rPr>
                <w:rFonts w:ascii="Times New Roman" w:hAnsi="Times New Roman"/>
                <w:sz w:val="14"/>
                <w:szCs w:val="14"/>
              </w:rPr>
              <w:t>.5. совершение иных действий, необходимых для таможенного оформления и таможенного контроля, в качестве лица, обладающего полномочиями в отношении декларируемых товаров.</w:t>
            </w:r>
            <w:r w:rsidRPr="00F0507A">
              <w:rPr>
                <w:rFonts w:ascii="Times New Roman" w:hAnsi="Times New Roman"/>
                <w:sz w:val="20"/>
                <w:szCs w:val="20"/>
              </w:rPr>
              <w:t xml:space="preserve">  </w:t>
            </w:r>
          </w:p>
          <w:p w14:paraId="0B215283"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1.5</w:t>
            </w:r>
            <w:r w:rsidRPr="00F0507A">
              <w:rPr>
                <w:rFonts w:ascii="Times New Roman" w:hAnsi="Times New Roman"/>
                <w:sz w:val="14"/>
                <w:szCs w:val="14"/>
              </w:rPr>
              <w:t>. Клиент обязан:</w:t>
            </w:r>
          </w:p>
          <w:p w14:paraId="0B215284"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1.5</w:t>
            </w:r>
            <w:r w:rsidRPr="00F0507A">
              <w:rPr>
                <w:rFonts w:ascii="Times New Roman" w:hAnsi="Times New Roman"/>
                <w:sz w:val="14"/>
                <w:szCs w:val="14"/>
              </w:rPr>
              <w:t>.1. заблаговременно, до начала процесса таможенного оформления грузов, обеспечить поступление на расчетный счет таможенного органа причитающиеся к уплате таможенные платежи и сборы с предоставлением Обществу платежных документов с отметкой банка об их исполнении и поступлении, либо до начала процесса таможенного оформления перечислить сумму, необходимую для уплаты таможенных платежей и сборов, на расчетный счет Общества, которое самостоятельно перечисляет необходимые платежи на расчетный счет таможенного органа;</w:t>
            </w:r>
          </w:p>
          <w:p w14:paraId="0B215285"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1.5</w:t>
            </w:r>
            <w:r w:rsidRPr="00F0507A">
              <w:rPr>
                <w:rFonts w:ascii="Times New Roman" w:hAnsi="Times New Roman"/>
                <w:sz w:val="14"/>
                <w:szCs w:val="14"/>
              </w:rPr>
              <w:t xml:space="preserve">.2. </w:t>
            </w:r>
            <w:r w:rsidR="003A7145">
              <w:rPr>
                <w:rFonts w:ascii="Times New Roman" w:hAnsi="Times New Roman"/>
                <w:sz w:val="14"/>
                <w:szCs w:val="14"/>
              </w:rPr>
              <w:t>Д</w:t>
            </w:r>
            <w:r w:rsidRPr="00F0507A">
              <w:rPr>
                <w:rFonts w:ascii="Times New Roman" w:hAnsi="Times New Roman"/>
                <w:sz w:val="14"/>
                <w:szCs w:val="14"/>
              </w:rPr>
              <w:t>о начала таможенного оформления предоставить Обществу документы и сведения, необходимые для таможенного декларирования груза, в том числе содержащие информацию, составляющую коммерческую, банковскую или иную охраняемую законом тайну либо являющуюся конфиденциальной информацией;</w:t>
            </w:r>
          </w:p>
          <w:p w14:paraId="0B215286"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1.5.3</w:t>
            </w:r>
            <w:r w:rsidRPr="00F0507A">
              <w:rPr>
                <w:rFonts w:ascii="Times New Roman" w:hAnsi="Times New Roman"/>
                <w:sz w:val="14"/>
                <w:szCs w:val="14"/>
              </w:rPr>
              <w:t xml:space="preserve">. предъявлять по требованию должностных лиц таможенных органов декларируемые товары, т.е. показывать товары в месте их нахождения (при необходимости, сопровождая должностных лиц таможенного органа в это место) либо в месте, указанном должностными лицами таможенного органа (при необходимости, перемещая товары в это место); </w:t>
            </w:r>
          </w:p>
          <w:p w14:paraId="0B215287"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1.5.4</w:t>
            </w:r>
            <w:r w:rsidRPr="00F0507A">
              <w:rPr>
                <w:rFonts w:ascii="Times New Roman" w:hAnsi="Times New Roman"/>
                <w:sz w:val="14"/>
                <w:szCs w:val="14"/>
              </w:rPr>
              <w:t>. соблюдать условия и ограничения на пользование и распоряжение товарами, в отношении которых таможенное оформление не завершено.</w:t>
            </w:r>
          </w:p>
          <w:p w14:paraId="0B215288"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1.6</w:t>
            </w:r>
            <w:r w:rsidRPr="00F0507A">
              <w:rPr>
                <w:rFonts w:ascii="Times New Roman" w:hAnsi="Times New Roman"/>
                <w:sz w:val="14"/>
                <w:szCs w:val="14"/>
              </w:rPr>
              <w:t>. Обязательства Общества по таможенному оформлению товаров, в соответствии с настоящим договором считаются надлежащим образом исполненными, если:</w:t>
            </w:r>
          </w:p>
          <w:p w14:paraId="0B215289"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в рез</w:t>
            </w:r>
            <w:r w:rsidR="003A7145">
              <w:rPr>
                <w:rFonts w:ascii="Times New Roman" w:hAnsi="Times New Roman"/>
                <w:sz w:val="14"/>
                <w:szCs w:val="14"/>
              </w:rPr>
              <w:t>ультате оказания Клиенту согласованных услуг</w:t>
            </w:r>
            <w:r w:rsidRPr="00F0507A">
              <w:rPr>
                <w:rFonts w:ascii="Times New Roman" w:hAnsi="Times New Roman"/>
                <w:sz w:val="14"/>
                <w:szCs w:val="14"/>
              </w:rPr>
              <w:t xml:space="preserve"> декларируемые товары помещены под избранную Клиентом таможенную процедуру или действие выбранной таможенной процедуры завершено;</w:t>
            </w:r>
          </w:p>
          <w:p w14:paraId="0B21528A"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в результате оказания Клиенту услуг, согласованных Сторонами, соответствующие операции таможенного декларирования и (или) функции таможенного представителя выполнены Обществом.</w:t>
            </w:r>
          </w:p>
          <w:p w14:paraId="0B21528B" w14:textId="4A8389B5" w:rsidR="00F0507A" w:rsidRPr="00F0507A"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 xml:space="preserve">. </w:t>
            </w:r>
            <w:r w:rsidR="00991941">
              <w:rPr>
                <w:rFonts w:ascii="Times New Roman" w:hAnsi="Times New Roman"/>
                <w:sz w:val="14"/>
                <w:szCs w:val="14"/>
              </w:rPr>
              <w:t>П</w:t>
            </w:r>
            <w:r w:rsidR="00991941" w:rsidRPr="00F0507A">
              <w:rPr>
                <w:rFonts w:ascii="Times New Roman" w:hAnsi="Times New Roman"/>
                <w:sz w:val="14"/>
                <w:szCs w:val="14"/>
              </w:rPr>
              <w:t xml:space="preserve">оручения Клиента считаются надлежащим образом исполненными независимо от результатов их выполнения, а услуги, выполнение которых поручено Клиентом Обществу, подлежат оплате в соответствии с </w:t>
            </w:r>
            <w:r w:rsidR="00991941">
              <w:rPr>
                <w:rFonts w:ascii="Times New Roman" w:hAnsi="Times New Roman"/>
                <w:sz w:val="14"/>
                <w:szCs w:val="14"/>
              </w:rPr>
              <w:t>Д</w:t>
            </w:r>
            <w:r w:rsidR="00991941" w:rsidRPr="00F0507A">
              <w:rPr>
                <w:rFonts w:ascii="Times New Roman" w:hAnsi="Times New Roman"/>
                <w:sz w:val="14"/>
                <w:szCs w:val="14"/>
              </w:rPr>
              <w:t>оговором</w:t>
            </w:r>
            <w:r w:rsidR="00991941">
              <w:rPr>
                <w:rFonts w:ascii="Times New Roman" w:hAnsi="Times New Roman"/>
                <w:sz w:val="14"/>
                <w:szCs w:val="14"/>
              </w:rPr>
              <w:t>-заявкой в</w:t>
            </w:r>
            <w:r w:rsidRPr="00F0507A">
              <w:rPr>
                <w:rFonts w:ascii="Times New Roman" w:hAnsi="Times New Roman"/>
                <w:sz w:val="14"/>
                <w:szCs w:val="14"/>
              </w:rPr>
              <w:t xml:space="preserve"> случаях, если невозможность помещения декларируемых товаров под избранную Клиентом таможенную процедуру или завершения действия таможенной процедуры, а также невозможность выполнения Обществом операций таможенного декларирования и (или) функций таможенного представителя в рамках оказания услуг, согласованных Сторонами, явились следствием:</w:t>
            </w:r>
          </w:p>
          <w:p w14:paraId="0B21528E" w14:textId="36DBC4DC" w:rsidR="00F0507A" w:rsidRPr="00F0507A"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.1. предоставления Клиентом в качестве сведений, заявляемых о декларируемых товарах, документов и дополнительных сведений, необходимых для таможенных целей и для таможенного контроля</w:t>
            </w:r>
            <w:r w:rsidR="00991941">
              <w:rPr>
                <w:rFonts w:ascii="Times New Roman" w:hAnsi="Times New Roman"/>
                <w:sz w:val="14"/>
                <w:szCs w:val="14"/>
              </w:rPr>
              <w:t xml:space="preserve"> </w:t>
            </w:r>
            <w:r w:rsidRPr="00F0507A">
              <w:rPr>
                <w:rFonts w:ascii="Times New Roman" w:hAnsi="Times New Roman"/>
                <w:sz w:val="14"/>
                <w:szCs w:val="14"/>
              </w:rPr>
              <w:t>недостоверных сведений,</w:t>
            </w:r>
            <w:r w:rsidR="00991941">
              <w:rPr>
                <w:rFonts w:ascii="Times New Roman" w:hAnsi="Times New Roman"/>
                <w:sz w:val="14"/>
                <w:szCs w:val="14"/>
              </w:rPr>
              <w:t xml:space="preserve"> </w:t>
            </w:r>
            <w:r w:rsidRPr="00F0507A">
              <w:rPr>
                <w:rFonts w:ascii="Times New Roman" w:hAnsi="Times New Roman"/>
                <w:sz w:val="14"/>
                <w:szCs w:val="14"/>
              </w:rPr>
              <w:t>поддельных или недействительных документов,</w:t>
            </w:r>
          </w:p>
          <w:p w14:paraId="0B215290"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.2. неполноты представленных Клиентом сведений, в том числе содержащихся в представленных документах,</w:t>
            </w:r>
          </w:p>
          <w:p w14:paraId="0B215291"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.3. невыполнения Клиентом требований, предъявляемых таможенными органами к перемещаемым товарам,</w:t>
            </w:r>
          </w:p>
          <w:p w14:paraId="0B215292"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.4. совершения Клиентом или третьими лицами, за действия (бездействие) которых Клиент несет ответственность, нарушений таможенных правил, непосредственным объектом которых являются товары и транспортные средства, декларирование которых или осуществление таможенного декларирования в отношении которых поручено Обществу,</w:t>
            </w:r>
          </w:p>
          <w:p w14:paraId="0B215294" w14:textId="517D44C1" w:rsidR="00F0507A" w:rsidRPr="00991941" w:rsidRDefault="00F0507A" w:rsidP="00F0507A">
            <w:pPr>
              <w:jc w:val="both"/>
              <w:rPr>
                <w:rFonts w:ascii="Times New Roman" w:hAnsi="Times New Roman"/>
                <w:sz w:val="14"/>
                <w:szCs w:val="14"/>
              </w:rPr>
            </w:pPr>
            <w:r>
              <w:rPr>
                <w:rFonts w:ascii="Times New Roman" w:hAnsi="Times New Roman"/>
                <w:sz w:val="14"/>
                <w:szCs w:val="14"/>
              </w:rPr>
              <w:t>1.7</w:t>
            </w:r>
            <w:r w:rsidRPr="00F0507A">
              <w:rPr>
                <w:rFonts w:ascii="Times New Roman" w:hAnsi="Times New Roman"/>
                <w:sz w:val="14"/>
                <w:szCs w:val="14"/>
              </w:rPr>
              <w:t>.5. невыполнения или ненадлежащего выполнения Клиентом его обязанностей, предусмотренных настоящим договором и относящихся к т</w:t>
            </w:r>
            <w:r>
              <w:rPr>
                <w:rFonts w:ascii="Times New Roman" w:hAnsi="Times New Roman"/>
                <w:sz w:val="14"/>
                <w:szCs w:val="14"/>
              </w:rPr>
              <w:t>аможенному оформлению товаров</w:t>
            </w:r>
            <w:r w:rsidR="00991941">
              <w:rPr>
                <w:rFonts w:ascii="Times New Roman" w:hAnsi="Times New Roman"/>
                <w:sz w:val="14"/>
                <w:szCs w:val="14"/>
              </w:rPr>
              <w:t>.</w:t>
            </w:r>
            <w:r>
              <w:rPr>
                <w:rFonts w:ascii="Times New Roman" w:hAnsi="Times New Roman"/>
                <w:sz w:val="14"/>
                <w:szCs w:val="14"/>
              </w:rPr>
              <w:t xml:space="preserve"> </w:t>
            </w:r>
            <w:r w:rsidR="00400594">
              <w:rPr>
                <w:rFonts w:ascii="Times New Roman" w:hAnsi="Times New Roman"/>
                <w:sz w:val="14"/>
                <w:szCs w:val="14"/>
              </w:rPr>
              <w:t xml:space="preserve">      </w:t>
            </w:r>
          </w:p>
          <w:p w14:paraId="0B215295" w14:textId="70761A13" w:rsidR="000707A1" w:rsidRPr="00F0507A" w:rsidRDefault="00F0507A" w:rsidP="00F71D81">
            <w:pPr>
              <w:jc w:val="both"/>
              <w:rPr>
                <w:rFonts w:ascii="Times New Roman" w:hAnsi="Times New Roman"/>
                <w:sz w:val="14"/>
                <w:szCs w:val="14"/>
              </w:rPr>
            </w:pPr>
            <w:r>
              <w:rPr>
                <w:rFonts w:ascii="Times New Roman" w:hAnsi="Times New Roman"/>
                <w:sz w:val="14"/>
                <w:szCs w:val="14"/>
              </w:rPr>
              <w:t>1.8</w:t>
            </w:r>
            <w:r w:rsidRPr="00F0507A">
              <w:rPr>
                <w:rFonts w:ascii="Times New Roman" w:hAnsi="Times New Roman"/>
                <w:sz w:val="14"/>
                <w:szCs w:val="14"/>
              </w:rPr>
              <w:t>. Для целей надлежащего исполнения Договора</w:t>
            </w:r>
            <w:r w:rsidR="00400594">
              <w:rPr>
                <w:rFonts w:ascii="Times New Roman" w:hAnsi="Times New Roman"/>
                <w:sz w:val="14"/>
                <w:szCs w:val="14"/>
              </w:rPr>
              <w:t>-заявки</w:t>
            </w:r>
            <w:r w:rsidRPr="00F0507A">
              <w:rPr>
                <w:rFonts w:ascii="Times New Roman" w:hAnsi="Times New Roman"/>
                <w:sz w:val="14"/>
                <w:szCs w:val="14"/>
              </w:rPr>
              <w:t xml:space="preserve"> Общество вправе от</w:t>
            </w:r>
            <w:r>
              <w:rPr>
                <w:rFonts w:ascii="Times New Roman" w:hAnsi="Times New Roman"/>
                <w:sz w:val="14"/>
                <w:szCs w:val="14"/>
              </w:rPr>
              <w:t xml:space="preserve"> </w:t>
            </w:r>
            <w:r w:rsidR="003A7145">
              <w:rPr>
                <w:rFonts w:ascii="Times New Roman" w:hAnsi="Times New Roman"/>
                <w:sz w:val="14"/>
                <w:szCs w:val="14"/>
              </w:rPr>
              <w:t>своего имени</w:t>
            </w:r>
            <w:r w:rsidR="009066AD">
              <w:rPr>
                <w:rFonts w:ascii="Times New Roman" w:hAnsi="Times New Roman"/>
                <w:sz w:val="14"/>
                <w:szCs w:val="14"/>
              </w:rPr>
              <w:t>,</w:t>
            </w:r>
            <w:r w:rsidR="009066AD" w:rsidRPr="00F0507A">
              <w:rPr>
                <w:rFonts w:ascii="Times New Roman" w:hAnsi="Times New Roman"/>
                <w:sz w:val="14"/>
                <w:szCs w:val="14"/>
              </w:rPr>
              <w:t xml:space="preserve"> но за счет и по поручению Клиента совершат</w:t>
            </w:r>
            <w:r w:rsidR="009066AD">
              <w:rPr>
                <w:rFonts w:ascii="Times New Roman" w:hAnsi="Times New Roman"/>
                <w:sz w:val="14"/>
                <w:szCs w:val="14"/>
              </w:rPr>
              <w:t>ь операц</w:t>
            </w:r>
            <w:r w:rsidR="00400594">
              <w:rPr>
                <w:rFonts w:ascii="Times New Roman" w:hAnsi="Times New Roman"/>
                <w:sz w:val="14"/>
                <w:szCs w:val="14"/>
              </w:rPr>
              <w:t>ии по уплате тамо</w:t>
            </w:r>
            <w:r w:rsidR="000707A1" w:rsidRPr="000707A1">
              <w:rPr>
                <w:rFonts w:ascii="Times New Roman" w:hAnsi="Times New Roman"/>
                <w:sz w:val="14"/>
                <w:szCs w:val="14"/>
              </w:rPr>
              <w:t>женных платежей, предусмотренных действующим законодательством, в отношении декларируемых товаров Клиента, путем перечисления денежных средств безналичным путем со своего расчетного счета или с использованием таможенной карты на расчетный счет таможенного органа, в котором производится таможенное оформление товаров Клиента. Расходы Общества по оплате таможенных платежей Клиента, осуществляемые Обществом в интересах Клиента и по его поручению, подлежат возмещению Клиентом Обществу в размере фактических затрат Общества.</w:t>
            </w:r>
          </w:p>
        </w:tc>
        <w:tc>
          <w:tcPr>
            <w:tcW w:w="5566" w:type="dxa"/>
          </w:tcPr>
          <w:p w14:paraId="0B215296" w14:textId="6411A752" w:rsidR="00F0507A" w:rsidRPr="00F0507A" w:rsidRDefault="00F0507A" w:rsidP="00F0507A">
            <w:pPr>
              <w:jc w:val="both"/>
              <w:rPr>
                <w:rFonts w:ascii="Times New Roman" w:hAnsi="Times New Roman"/>
                <w:sz w:val="14"/>
                <w:szCs w:val="14"/>
              </w:rPr>
            </w:pPr>
            <w:r>
              <w:rPr>
                <w:rFonts w:ascii="Times New Roman" w:hAnsi="Times New Roman"/>
                <w:sz w:val="14"/>
                <w:szCs w:val="14"/>
              </w:rPr>
              <w:t>1.9</w:t>
            </w:r>
            <w:r w:rsidRPr="00F0507A">
              <w:rPr>
                <w:rFonts w:ascii="Times New Roman" w:hAnsi="Times New Roman"/>
                <w:sz w:val="14"/>
                <w:szCs w:val="14"/>
              </w:rPr>
              <w:t>. Клиент обязуется своевременно и в полном объеме перечислять Обществу денежные средства в сумме, достаточной для оплаты таможенных платежей</w:t>
            </w:r>
            <w:r>
              <w:rPr>
                <w:rFonts w:ascii="Times New Roman" w:hAnsi="Times New Roman"/>
                <w:sz w:val="14"/>
                <w:szCs w:val="14"/>
              </w:rPr>
              <w:t>, на счет Общества</w:t>
            </w:r>
            <w:r w:rsidRPr="00F0507A">
              <w:rPr>
                <w:rFonts w:ascii="Times New Roman" w:hAnsi="Times New Roman"/>
                <w:sz w:val="14"/>
                <w:szCs w:val="14"/>
              </w:rPr>
              <w:t xml:space="preserve"> в день, предшествующий дню списания денежных средств </w:t>
            </w:r>
            <w:r w:rsidR="00A825AF">
              <w:rPr>
                <w:rFonts w:ascii="Times New Roman" w:hAnsi="Times New Roman"/>
                <w:sz w:val="14"/>
                <w:szCs w:val="14"/>
              </w:rPr>
              <w:t>в счет уплаты таможенных платежей</w:t>
            </w:r>
            <w:r w:rsidRPr="00F0507A">
              <w:rPr>
                <w:rFonts w:ascii="Times New Roman" w:hAnsi="Times New Roman"/>
                <w:sz w:val="14"/>
                <w:szCs w:val="14"/>
              </w:rPr>
              <w:t>.</w:t>
            </w:r>
          </w:p>
          <w:p w14:paraId="0B215297" w14:textId="5BF29536" w:rsidR="00F0507A" w:rsidRPr="00F0507A" w:rsidRDefault="00466C5F" w:rsidP="00F0507A">
            <w:pPr>
              <w:jc w:val="both"/>
              <w:rPr>
                <w:rFonts w:ascii="Times New Roman" w:hAnsi="Times New Roman"/>
                <w:sz w:val="14"/>
                <w:szCs w:val="14"/>
              </w:rPr>
            </w:pPr>
            <w:r>
              <w:rPr>
                <w:rFonts w:ascii="Times New Roman" w:hAnsi="Times New Roman"/>
                <w:sz w:val="14"/>
                <w:szCs w:val="14"/>
              </w:rPr>
              <w:t>1.10</w:t>
            </w:r>
            <w:r w:rsidR="00F0507A" w:rsidRPr="00F0507A">
              <w:rPr>
                <w:rFonts w:ascii="Times New Roman" w:hAnsi="Times New Roman"/>
                <w:sz w:val="14"/>
                <w:szCs w:val="14"/>
              </w:rPr>
              <w:t xml:space="preserve">. Общество обязуется обеспечить своевременное осуществление оплаты таможенных платежей </w:t>
            </w:r>
            <w:r w:rsidR="00A825AF">
              <w:rPr>
                <w:rFonts w:ascii="Times New Roman" w:hAnsi="Times New Roman"/>
                <w:sz w:val="14"/>
                <w:szCs w:val="14"/>
              </w:rPr>
              <w:t>с использованием ЕЛС</w:t>
            </w:r>
            <w:r w:rsidR="00F0507A" w:rsidRPr="00F0507A">
              <w:rPr>
                <w:rFonts w:ascii="Times New Roman" w:hAnsi="Times New Roman"/>
                <w:sz w:val="14"/>
                <w:szCs w:val="14"/>
              </w:rPr>
              <w:t xml:space="preserve"> в соответствии с действующим законодательством, при условии перечисления Клиентом в день, предшествующий дню списания, необходимой суммы для уплаты при</w:t>
            </w:r>
            <w:r>
              <w:rPr>
                <w:rFonts w:ascii="Times New Roman" w:hAnsi="Times New Roman"/>
                <w:sz w:val="14"/>
                <w:szCs w:val="14"/>
              </w:rPr>
              <w:t>читающихся таможенных платежей.</w:t>
            </w:r>
          </w:p>
          <w:p w14:paraId="0B215298" w14:textId="77777777" w:rsidR="00F0507A" w:rsidRPr="00F0507A" w:rsidRDefault="00466C5F" w:rsidP="00F0507A">
            <w:pPr>
              <w:jc w:val="both"/>
              <w:rPr>
                <w:rFonts w:ascii="Times New Roman" w:hAnsi="Times New Roman"/>
                <w:sz w:val="14"/>
                <w:szCs w:val="14"/>
              </w:rPr>
            </w:pPr>
            <w:r>
              <w:rPr>
                <w:rFonts w:ascii="Times New Roman" w:hAnsi="Times New Roman"/>
                <w:sz w:val="14"/>
                <w:szCs w:val="14"/>
              </w:rPr>
              <w:t>1.11. При нарушении Клиентом требований</w:t>
            </w:r>
            <w:r w:rsidR="00F0507A" w:rsidRPr="00F0507A">
              <w:rPr>
                <w:rFonts w:ascii="Times New Roman" w:hAnsi="Times New Roman"/>
                <w:sz w:val="14"/>
                <w:szCs w:val="14"/>
              </w:rPr>
              <w:t xml:space="preserve"> в части несвоевременного перечисления денежных средств и/или перечисления денежных средств в сумме, не</w:t>
            </w:r>
            <w:r w:rsidR="00400594">
              <w:rPr>
                <w:rFonts w:ascii="Times New Roman" w:hAnsi="Times New Roman"/>
                <w:sz w:val="14"/>
                <w:szCs w:val="14"/>
              </w:rPr>
              <w:t xml:space="preserve"> </w:t>
            </w:r>
            <w:r w:rsidR="00F0507A" w:rsidRPr="00F0507A">
              <w:rPr>
                <w:rFonts w:ascii="Times New Roman" w:hAnsi="Times New Roman"/>
                <w:sz w:val="14"/>
                <w:szCs w:val="14"/>
              </w:rPr>
              <w:t>достаточной для уплаты таможенных платежей за декларируемые товары, Общество оставляет за собой право на совершение следующих действий:</w:t>
            </w:r>
          </w:p>
          <w:p w14:paraId="0B215299"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приостановление процедуры таможенного оформления в отношении декларируемых товаров Клиента до момента уплаты им сумм таможенных платежей в полном объеме,</w:t>
            </w:r>
          </w:p>
          <w:p w14:paraId="0B21529A"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либо</w:t>
            </w:r>
          </w:p>
          <w:p w14:paraId="0B21529B" w14:textId="3614C893"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исполнение обязательств по уплате таможенных платежей Клиента за счет собственных средств. В данном случае Клиент обязан возместить расходы, связанные с оплатой таможенных платежей. Моментом (днем) оплаты признается день списания денежных средств</w:t>
            </w:r>
            <w:r w:rsidR="00A825AF">
              <w:rPr>
                <w:rFonts w:ascii="Times New Roman" w:hAnsi="Times New Roman"/>
                <w:sz w:val="14"/>
                <w:szCs w:val="14"/>
              </w:rPr>
              <w:t xml:space="preserve"> со счета Общества</w:t>
            </w:r>
            <w:r w:rsidRPr="00F0507A">
              <w:rPr>
                <w:rFonts w:ascii="Times New Roman" w:hAnsi="Times New Roman"/>
                <w:sz w:val="14"/>
                <w:szCs w:val="14"/>
              </w:rPr>
              <w:t xml:space="preserve">. </w:t>
            </w:r>
          </w:p>
          <w:p w14:paraId="0B21529C" w14:textId="27AE3D64" w:rsidR="00F0507A" w:rsidRPr="00F0507A" w:rsidRDefault="00466C5F" w:rsidP="00F0507A">
            <w:pPr>
              <w:jc w:val="both"/>
              <w:rPr>
                <w:rFonts w:ascii="Times New Roman" w:hAnsi="Times New Roman"/>
                <w:sz w:val="14"/>
                <w:szCs w:val="14"/>
              </w:rPr>
            </w:pPr>
            <w:r>
              <w:rPr>
                <w:rFonts w:ascii="Times New Roman" w:hAnsi="Times New Roman"/>
                <w:sz w:val="14"/>
                <w:szCs w:val="14"/>
              </w:rPr>
              <w:t>1.12</w:t>
            </w:r>
            <w:r w:rsidR="00F0507A" w:rsidRPr="00F0507A">
              <w:rPr>
                <w:rFonts w:ascii="Times New Roman" w:hAnsi="Times New Roman"/>
                <w:sz w:val="14"/>
                <w:szCs w:val="14"/>
              </w:rPr>
              <w:t xml:space="preserve">. В случае исполнения обязательств по уплате таможенных платежей за счет средств Общества, Клиент обязан в день, следующий за днем оплаты таможенных платежей, возместить расходы, понесенные Обществом в связи с уплатой таможенных платежей. </w:t>
            </w:r>
          </w:p>
          <w:p w14:paraId="0B21529D" w14:textId="77777777" w:rsidR="00F0507A" w:rsidRPr="00F0507A" w:rsidRDefault="00F87A4F" w:rsidP="00F0507A">
            <w:pPr>
              <w:jc w:val="both"/>
              <w:rPr>
                <w:rFonts w:ascii="Times New Roman" w:hAnsi="Times New Roman"/>
                <w:sz w:val="14"/>
                <w:szCs w:val="14"/>
              </w:rPr>
            </w:pPr>
            <w:r>
              <w:rPr>
                <w:rFonts w:ascii="Times New Roman" w:hAnsi="Times New Roman"/>
                <w:sz w:val="14"/>
                <w:szCs w:val="14"/>
              </w:rPr>
              <w:t>1.13</w:t>
            </w:r>
            <w:r w:rsidR="00F0507A" w:rsidRPr="00F0507A">
              <w:rPr>
                <w:rFonts w:ascii="Times New Roman" w:hAnsi="Times New Roman"/>
                <w:sz w:val="14"/>
                <w:szCs w:val="14"/>
              </w:rPr>
              <w:t>. Возмещением расходов признается фактическое поступление денежных средств на реквизиты, указанные Обществом в настоящем Разделе, до 13 часов 00 минут по московскому времени в день, следующий за днем оплаты таможенных платежей.</w:t>
            </w:r>
          </w:p>
          <w:p w14:paraId="0B21529E" w14:textId="77777777" w:rsidR="00F0507A" w:rsidRPr="00F0507A" w:rsidRDefault="00F87A4F" w:rsidP="00F0507A">
            <w:pPr>
              <w:jc w:val="both"/>
              <w:rPr>
                <w:rFonts w:ascii="Times New Roman" w:hAnsi="Times New Roman"/>
                <w:sz w:val="14"/>
                <w:szCs w:val="14"/>
              </w:rPr>
            </w:pPr>
            <w:r>
              <w:rPr>
                <w:rFonts w:ascii="Times New Roman" w:hAnsi="Times New Roman"/>
                <w:sz w:val="14"/>
                <w:szCs w:val="14"/>
              </w:rPr>
              <w:t>1.14</w:t>
            </w:r>
            <w:r w:rsidR="00F0507A" w:rsidRPr="00F0507A">
              <w:rPr>
                <w:rFonts w:ascii="Times New Roman" w:hAnsi="Times New Roman"/>
                <w:sz w:val="14"/>
                <w:szCs w:val="14"/>
              </w:rPr>
              <w:t xml:space="preserve">. В случае не возмещения Клиентом в установленный срок расходов, связанных с оплатой Обществом таможенных платежей, Клиент обязан уплатить Обществу, на основании его письменного требования, неустойку в размере 1% (Одного процента) от суммы таможенных платежей, уплаченных Обществом за счет собственных денежных средств. </w:t>
            </w:r>
          </w:p>
          <w:p w14:paraId="0B21529F" w14:textId="77777777" w:rsidR="00F0507A" w:rsidRPr="00F0507A" w:rsidRDefault="00F0507A" w:rsidP="00F0507A">
            <w:pPr>
              <w:jc w:val="both"/>
              <w:rPr>
                <w:rFonts w:ascii="Times New Roman" w:hAnsi="Times New Roman"/>
                <w:sz w:val="14"/>
                <w:szCs w:val="14"/>
              </w:rPr>
            </w:pPr>
            <w:r w:rsidRPr="00F0507A">
              <w:rPr>
                <w:rFonts w:ascii="Times New Roman" w:hAnsi="Times New Roman"/>
                <w:sz w:val="14"/>
                <w:szCs w:val="14"/>
              </w:rPr>
              <w:t xml:space="preserve">        Указанная неустойка начисляется со дня, следующего за датой списания собственных денежных средств Общества с его расчетного счета в счет расходов по оплате таможенных платежей за Клиента. Штрафные санкции (неустойка) начисляются за каждый полный и неполный день просрочки в возмещении Клиентом указанных расходов Общества. </w:t>
            </w:r>
          </w:p>
          <w:p w14:paraId="0B2152A0" w14:textId="77777777" w:rsidR="00F0507A" w:rsidRPr="00F0507A" w:rsidRDefault="00F87A4F" w:rsidP="00F0507A">
            <w:pPr>
              <w:jc w:val="both"/>
              <w:rPr>
                <w:rFonts w:ascii="Times New Roman" w:hAnsi="Times New Roman"/>
                <w:sz w:val="14"/>
                <w:szCs w:val="14"/>
              </w:rPr>
            </w:pPr>
            <w:r>
              <w:rPr>
                <w:rFonts w:ascii="Times New Roman" w:hAnsi="Times New Roman"/>
                <w:sz w:val="14"/>
                <w:szCs w:val="14"/>
              </w:rPr>
              <w:t>1.15</w:t>
            </w:r>
            <w:r w:rsidR="00F0507A" w:rsidRPr="00F0507A">
              <w:rPr>
                <w:rFonts w:ascii="Times New Roman" w:hAnsi="Times New Roman"/>
                <w:sz w:val="14"/>
                <w:szCs w:val="14"/>
              </w:rPr>
              <w:t xml:space="preserve">. </w:t>
            </w:r>
            <w:r w:rsidR="00400594">
              <w:rPr>
                <w:rFonts w:ascii="Times New Roman" w:hAnsi="Times New Roman"/>
                <w:sz w:val="14"/>
                <w:szCs w:val="14"/>
              </w:rPr>
              <w:t>Предусмотренная неустойка</w:t>
            </w:r>
            <w:r w:rsidR="00F0507A" w:rsidRPr="00F0507A">
              <w:rPr>
                <w:rFonts w:ascii="Times New Roman" w:hAnsi="Times New Roman"/>
                <w:sz w:val="14"/>
                <w:szCs w:val="14"/>
              </w:rPr>
              <w:t xml:space="preserve"> не является исключительной. Убытки, причиненные Обществу просрочкой в возмещении расходов, взыскиваются с Клиента сверх суммы неустойки. Уплата штрафа и возмещение убытков не освобождают Клиента от исполнения принятых на себя обязательств.</w:t>
            </w:r>
          </w:p>
          <w:p w14:paraId="0B2152A1" w14:textId="77777777" w:rsidR="00F0507A" w:rsidRPr="00F0507A" w:rsidRDefault="00F87A4F" w:rsidP="00F0507A">
            <w:pPr>
              <w:jc w:val="both"/>
              <w:rPr>
                <w:rFonts w:ascii="Times New Roman" w:hAnsi="Times New Roman"/>
                <w:sz w:val="14"/>
                <w:szCs w:val="14"/>
              </w:rPr>
            </w:pPr>
            <w:r>
              <w:rPr>
                <w:rFonts w:ascii="Times New Roman" w:hAnsi="Times New Roman"/>
                <w:sz w:val="14"/>
                <w:szCs w:val="14"/>
              </w:rPr>
              <w:t>1.16</w:t>
            </w:r>
            <w:r w:rsidR="00F0507A" w:rsidRPr="00F0507A">
              <w:rPr>
                <w:rFonts w:ascii="Times New Roman" w:hAnsi="Times New Roman"/>
                <w:sz w:val="14"/>
                <w:szCs w:val="14"/>
              </w:rPr>
              <w:t>. Если иное не предусмотрено соглашением Сторон, оплата счетов, выставленных Обществом, производится Клиентом в течение 3 (Трех) дней с даты их получения.</w:t>
            </w:r>
          </w:p>
          <w:p w14:paraId="0B2152A2" w14:textId="77777777" w:rsidR="00F07029" w:rsidRPr="00F0507A" w:rsidRDefault="00F87A4F" w:rsidP="00F0507A">
            <w:pPr>
              <w:jc w:val="both"/>
              <w:rPr>
                <w:rFonts w:ascii="Times New Roman" w:hAnsi="Times New Roman"/>
                <w:sz w:val="14"/>
                <w:szCs w:val="14"/>
              </w:rPr>
            </w:pPr>
            <w:r>
              <w:rPr>
                <w:rFonts w:ascii="Times New Roman" w:hAnsi="Times New Roman"/>
                <w:sz w:val="14"/>
                <w:szCs w:val="14"/>
              </w:rPr>
              <w:t>1.17</w:t>
            </w:r>
            <w:r w:rsidR="00F0507A" w:rsidRPr="00F0507A">
              <w:rPr>
                <w:rFonts w:ascii="Times New Roman" w:hAnsi="Times New Roman"/>
                <w:sz w:val="14"/>
                <w:szCs w:val="14"/>
              </w:rPr>
              <w:t>. Расчеты между Сторонами производятся в российских рублях.</w:t>
            </w:r>
          </w:p>
          <w:p w14:paraId="0B2152A3" w14:textId="77777777" w:rsidR="00F0507A" w:rsidRPr="00F0507A" w:rsidRDefault="00F87A4F" w:rsidP="00F0507A">
            <w:pPr>
              <w:jc w:val="both"/>
              <w:rPr>
                <w:rFonts w:ascii="Times New Roman" w:hAnsi="Times New Roman"/>
                <w:sz w:val="14"/>
                <w:szCs w:val="14"/>
              </w:rPr>
            </w:pPr>
            <w:r>
              <w:rPr>
                <w:rFonts w:ascii="Times New Roman" w:hAnsi="Times New Roman"/>
                <w:sz w:val="14"/>
                <w:szCs w:val="14"/>
              </w:rPr>
              <w:t>1.18</w:t>
            </w:r>
            <w:r w:rsidR="00F0507A" w:rsidRPr="00F0507A">
              <w:rPr>
                <w:rFonts w:ascii="Times New Roman" w:hAnsi="Times New Roman"/>
                <w:sz w:val="14"/>
                <w:szCs w:val="14"/>
              </w:rPr>
              <w:t>. Общество не несет ответственности за несоблюдение Клиентом условий выбранной таможенной процедуры с момента выпуска товаров под соответствующую таможенную процедуру.</w:t>
            </w:r>
          </w:p>
          <w:p w14:paraId="0B2152A4" w14:textId="77777777" w:rsidR="00F0507A" w:rsidRDefault="00F87A4F" w:rsidP="00F0507A">
            <w:pPr>
              <w:jc w:val="both"/>
              <w:rPr>
                <w:rFonts w:ascii="Times New Roman" w:hAnsi="Times New Roman"/>
                <w:sz w:val="14"/>
                <w:szCs w:val="14"/>
              </w:rPr>
            </w:pPr>
            <w:r>
              <w:rPr>
                <w:rFonts w:ascii="Times New Roman" w:hAnsi="Times New Roman"/>
                <w:sz w:val="14"/>
                <w:szCs w:val="14"/>
              </w:rPr>
              <w:t>1.19</w:t>
            </w:r>
            <w:r w:rsidR="00F0507A" w:rsidRPr="00F0507A">
              <w:rPr>
                <w:rFonts w:ascii="Times New Roman" w:hAnsi="Times New Roman"/>
                <w:sz w:val="14"/>
                <w:szCs w:val="14"/>
              </w:rPr>
              <w:t>. В случае нарушения Клиентом обязательств, принятых по Договору</w:t>
            </w:r>
            <w:r w:rsidR="00F71D81">
              <w:rPr>
                <w:rFonts w:ascii="Times New Roman" w:hAnsi="Times New Roman"/>
                <w:sz w:val="14"/>
                <w:szCs w:val="14"/>
              </w:rPr>
              <w:t>-заявке</w:t>
            </w:r>
            <w:r w:rsidR="00F0507A" w:rsidRPr="00F0507A">
              <w:rPr>
                <w:rFonts w:ascii="Times New Roman" w:hAnsi="Times New Roman"/>
                <w:sz w:val="14"/>
                <w:szCs w:val="14"/>
              </w:rPr>
              <w:t>, Общество вправе в одностороннем порядке приостановить исполнение настоящего Договора и предъявить Клиенту требование о возмещении причиненных убытков в полном объеме, в т.ч. уплате штрафных санкций, предусмотренных настоящим Договором и действующим законодательством РФ.</w:t>
            </w:r>
          </w:p>
          <w:p w14:paraId="0B2152A5" w14:textId="77777777" w:rsidR="000707A1" w:rsidRDefault="000707A1" w:rsidP="00F0507A">
            <w:pPr>
              <w:jc w:val="both"/>
              <w:rPr>
                <w:rFonts w:ascii="Times New Roman" w:hAnsi="Times New Roman"/>
                <w:sz w:val="14"/>
                <w:szCs w:val="14"/>
              </w:rPr>
            </w:pPr>
            <w:r>
              <w:rPr>
                <w:rFonts w:ascii="Times New Roman" w:hAnsi="Times New Roman"/>
                <w:sz w:val="14"/>
                <w:szCs w:val="14"/>
              </w:rPr>
              <w:t xml:space="preserve">1.20. </w:t>
            </w:r>
            <w:r w:rsidRPr="000707A1">
              <w:rPr>
                <w:rFonts w:ascii="Times New Roman" w:hAnsi="Times New Roman"/>
                <w:sz w:val="14"/>
                <w:szCs w:val="14"/>
              </w:rPr>
              <w:t>В случае несвоевременной доставки груза Общество</w:t>
            </w:r>
            <w:r>
              <w:rPr>
                <w:rFonts w:ascii="Times New Roman" w:hAnsi="Times New Roman"/>
                <w:sz w:val="14"/>
                <w:szCs w:val="14"/>
              </w:rPr>
              <w:t>, на основании письменного требования Клиента,</w:t>
            </w:r>
            <w:r w:rsidRPr="000707A1">
              <w:rPr>
                <w:rFonts w:ascii="Times New Roman" w:hAnsi="Times New Roman"/>
                <w:sz w:val="14"/>
                <w:szCs w:val="14"/>
              </w:rPr>
              <w:t xml:space="preserve"> уплачивает неустойку в размере 0,1% (Ноль целых и одна десятая процента) от стоимости перевозки за каждый день просрочки, начиная со дня, следующего за днем, когда груз должен быть доставлен, но не более 20% (Двадцати процентов) от стоимости перевозки.</w:t>
            </w:r>
          </w:p>
          <w:p w14:paraId="0B2152A6" w14:textId="2EA3F835" w:rsidR="000707A1" w:rsidRPr="000707A1" w:rsidRDefault="000707A1" w:rsidP="000707A1">
            <w:pPr>
              <w:jc w:val="both"/>
              <w:rPr>
                <w:rFonts w:ascii="Times New Roman" w:hAnsi="Times New Roman"/>
                <w:sz w:val="14"/>
                <w:szCs w:val="14"/>
              </w:rPr>
            </w:pPr>
            <w:r>
              <w:rPr>
                <w:rFonts w:ascii="Times New Roman" w:hAnsi="Times New Roman"/>
                <w:sz w:val="14"/>
                <w:szCs w:val="14"/>
              </w:rPr>
              <w:t xml:space="preserve">1.21. </w:t>
            </w:r>
            <w:r w:rsidRPr="000707A1">
              <w:rPr>
                <w:rFonts w:ascii="Times New Roman" w:hAnsi="Times New Roman"/>
                <w:sz w:val="14"/>
                <w:szCs w:val="14"/>
              </w:rPr>
              <w:t xml:space="preserve">При оказании услуг по транспортно-экспедиционному обслуживанию грузов, если иное не согласовано Сторонами в письменной форме, Общество принимает на себя ответственность за сохранность груза в пределах его объявленной ценности, которая устанавливается в пределах </w:t>
            </w:r>
            <w:r w:rsidR="00991941">
              <w:rPr>
                <w:rFonts w:ascii="Times New Roman" w:hAnsi="Times New Roman"/>
                <w:sz w:val="14"/>
                <w:szCs w:val="14"/>
              </w:rPr>
              <w:t>200 000,00</w:t>
            </w:r>
            <w:r w:rsidRPr="000707A1">
              <w:rPr>
                <w:rFonts w:ascii="Times New Roman" w:hAnsi="Times New Roman"/>
                <w:sz w:val="14"/>
                <w:szCs w:val="14"/>
              </w:rPr>
              <w:t xml:space="preserve"> (</w:t>
            </w:r>
            <w:r w:rsidR="00991941">
              <w:rPr>
                <w:rFonts w:ascii="Times New Roman" w:hAnsi="Times New Roman"/>
                <w:sz w:val="14"/>
                <w:szCs w:val="14"/>
              </w:rPr>
              <w:t>Двести тысяч</w:t>
            </w:r>
            <w:r w:rsidRPr="000707A1">
              <w:rPr>
                <w:rFonts w:ascii="Times New Roman" w:hAnsi="Times New Roman"/>
                <w:sz w:val="14"/>
                <w:szCs w:val="14"/>
              </w:rPr>
              <w:t xml:space="preserve"> рублей 00 копеек). В случае, если Клиент заявляет стоимость груза к обслуживанию более указанной в настоящем пункте, Общество обязано застраховать такой груз от своего имени и за счет Клиента. В случае отказа Клиента от страхования груза, Общество вправе отказаться от приемки такого груза для оказания услуг.</w:t>
            </w:r>
          </w:p>
          <w:p w14:paraId="0B2152A7" w14:textId="62E17F59" w:rsidR="000707A1" w:rsidRDefault="000707A1" w:rsidP="000707A1">
            <w:pPr>
              <w:jc w:val="both"/>
              <w:rPr>
                <w:rFonts w:ascii="Times New Roman" w:hAnsi="Times New Roman"/>
                <w:sz w:val="14"/>
                <w:szCs w:val="14"/>
              </w:rPr>
            </w:pPr>
            <w:r>
              <w:rPr>
                <w:rFonts w:ascii="Times New Roman" w:hAnsi="Times New Roman"/>
                <w:sz w:val="14"/>
                <w:szCs w:val="14"/>
              </w:rPr>
              <w:t>1.22</w:t>
            </w:r>
            <w:r w:rsidRPr="000707A1">
              <w:rPr>
                <w:rFonts w:ascii="Times New Roman" w:hAnsi="Times New Roman"/>
                <w:sz w:val="14"/>
                <w:szCs w:val="14"/>
              </w:rPr>
              <w:t>.  При оказании транспортно-экспедиционных услуг, связанных с перевозкой грузов в международном сообщении, ответственность Общества не может превышать двух расчетных единиц (в пересчете на рубли по курсу ЦБ на момент оплаты) за один брутто килограмм утраченных, поврежденных, неправильно адресованных или не доставленных грузов, в отношении которых возникает претензия или прямой ущерб, понесенный Клиентом</w:t>
            </w:r>
            <w:r w:rsidR="006042E4">
              <w:rPr>
                <w:rFonts w:ascii="Times New Roman" w:hAnsi="Times New Roman"/>
                <w:sz w:val="14"/>
                <w:szCs w:val="14"/>
              </w:rPr>
              <w:t>.</w:t>
            </w:r>
          </w:p>
          <w:p w14:paraId="0B2152A8" w14:textId="77777777" w:rsidR="00F0507A" w:rsidRDefault="000707A1" w:rsidP="00F0507A">
            <w:pPr>
              <w:jc w:val="both"/>
              <w:rPr>
                <w:rFonts w:ascii="Times New Roman" w:hAnsi="Times New Roman"/>
                <w:sz w:val="14"/>
                <w:szCs w:val="14"/>
              </w:rPr>
            </w:pPr>
            <w:r>
              <w:rPr>
                <w:rFonts w:ascii="Times New Roman" w:hAnsi="Times New Roman"/>
                <w:sz w:val="14"/>
                <w:szCs w:val="14"/>
              </w:rPr>
              <w:t>1.23</w:t>
            </w:r>
            <w:r w:rsidR="00F0507A">
              <w:rPr>
                <w:rFonts w:ascii="Times New Roman" w:hAnsi="Times New Roman"/>
                <w:sz w:val="14"/>
                <w:szCs w:val="14"/>
              </w:rPr>
              <w:t>. Споры и разногласия, вытекающие из Договора</w:t>
            </w:r>
            <w:r w:rsidR="00F71D81">
              <w:rPr>
                <w:rFonts w:ascii="Times New Roman" w:hAnsi="Times New Roman"/>
                <w:sz w:val="14"/>
                <w:szCs w:val="14"/>
              </w:rPr>
              <w:t>-заявки</w:t>
            </w:r>
            <w:r w:rsidR="00F0507A">
              <w:rPr>
                <w:rFonts w:ascii="Times New Roman" w:hAnsi="Times New Roman"/>
                <w:sz w:val="14"/>
                <w:szCs w:val="14"/>
              </w:rPr>
              <w:t>, подлежат разрешению в Арбитражном суде Московской области.</w:t>
            </w:r>
          </w:p>
          <w:p w14:paraId="0B2152A9" w14:textId="77777777" w:rsidR="00F0507A" w:rsidRDefault="000707A1" w:rsidP="00F0507A">
            <w:pPr>
              <w:jc w:val="both"/>
              <w:rPr>
                <w:rFonts w:ascii="Times New Roman" w:hAnsi="Times New Roman"/>
                <w:sz w:val="14"/>
                <w:szCs w:val="14"/>
              </w:rPr>
            </w:pPr>
            <w:r>
              <w:rPr>
                <w:rFonts w:ascii="Times New Roman" w:hAnsi="Times New Roman"/>
                <w:sz w:val="14"/>
                <w:szCs w:val="14"/>
              </w:rPr>
              <w:t>1.24</w:t>
            </w:r>
            <w:r w:rsidR="00F0507A" w:rsidRPr="00F0507A">
              <w:rPr>
                <w:rFonts w:ascii="Times New Roman" w:hAnsi="Times New Roman"/>
                <w:sz w:val="14"/>
                <w:szCs w:val="14"/>
              </w:rPr>
              <w:t>. Клиент не вправе расторгнуть Договор</w:t>
            </w:r>
            <w:r w:rsidR="00F87A4F">
              <w:rPr>
                <w:rFonts w:ascii="Times New Roman" w:hAnsi="Times New Roman"/>
                <w:sz w:val="14"/>
                <w:szCs w:val="14"/>
              </w:rPr>
              <w:t>-заявку</w:t>
            </w:r>
            <w:r w:rsidR="00F0507A" w:rsidRPr="00F0507A">
              <w:rPr>
                <w:rFonts w:ascii="Times New Roman" w:hAnsi="Times New Roman"/>
                <w:sz w:val="14"/>
                <w:szCs w:val="14"/>
              </w:rPr>
              <w:t xml:space="preserve"> в одностороннем порядке в отношении конкретных товаров и транспортных средств с момента регистрации таможенной декларации, в которой заявлены сведения о таких товарах и транспортных средствах.</w:t>
            </w:r>
          </w:p>
          <w:p w14:paraId="0B2152AA" w14:textId="77777777" w:rsidR="00F0507A" w:rsidRPr="00F0507A" w:rsidRDefault="00F0507A" w:rsidP="00F0507A">
            <w:pPr>
              <w:jc w:val="both"/>
              <w:rPr>
                <w:rFonts w:ascii="Times New Roman" w:hAnsi="Times New Roman"/>
                <w:sz w:val="14"/>
                <w:szCs w:val="14"/>
              </w:rPr>
            </w:pPr>
            <w:r>
              <w:rPr>
                <w:rFonts w:ascii="Times New Roman" w:hAnsi="Times New Roman"/>
                <w:sz w:val="14"/>
                <w:szCs w:val="14"/>
              </w:rPr>
              <w:t>1</w:t>
            </w:r>
            <w:r w:rsidRPr="00F0507A">
              <w:rPr>
                <w:rFonts w:ascii="Times New Roman" w:hAnsi="Times New Roman"/>
                <w:sz w:val="14"/>
                <w:szCs w:val="14"/>
              </w:rPr>
              <w:t>.2</w:t>
            </w:r>
            <w:r w:rsidR="000707A1">
              <w:rPr>
                <w:rFonts w:ascii="Times New Roman" w:hAnsi="Times New Roman"/>
                <w:sz w:val="14"/>
                <w:szCs w:val="14"/>
              </w:rPr>
              <w:t>5</w:t>
            </w:r>
            <w:r w:rsidRPr="00F0507A">
              <w:rPr>
                <w:rFonts w:ascii="Times New Roman" w:hAnsi="Times New Roman"/>
                <w:sz w:val="14"/>
                <w:szCs w:val="14"/>
              </w:rPr>
              <w:t>. После подписания Договора</w:t>
            </w:r>
            <w:r w:rsidR="00F87A4F">
              <w:rPr>
                <w:rFonts w:ascii="Times New Roman" w:hAnsi="Times New Roman"/>
                <w:sz w:val="14"/>
                <w:szCs w:val="14"/>
              </w:rPr>
              <w:t>-заявки</w:t>
            </w:r>
            <w:r w:rsidRPr="00F0507A">
              <w:rPr>
                <w:rFonts w:ascii="Times New Roman" w:hAnsi="Times New Roman"/>
                <w:sz w:val="14"/>
                <w:szCs w:val="14"/>
              </w:rPr>
              <w:t xml:space="preserve"> все предыдущие переговоры и переписка по нему считаются недействительными.</w:t>
            </w:r>
          </w:p>
          <w:p w14:paraId="0B2152AB" w14:textId="77777777" w:rsidR="00F0507A" w:rsidRPr="00F0507A" w:rsidRDefault="000707A1" w:rsidP="00F0507A">
            <w:pPr>
              <w:jc w:val="both"/>
              <w:rPr>
                <w:rFonts w:ascii="Times New Roman" w:hAnsi="Times New Roman"/>
                <w:sz w:val="14"/>
                <w:szCs w:val="14"/>
              </w:rPr>
            </w:pPr>
            <w:r>
              <w:rPr>
                <w:rFonts w:ascii="Times New Roman" w:hAnsi="Times New Roman"/>
                <w:sz w:val="14"/>
                <w:szCs w:val="14"/>
              </w:rPr>
              <w:t>1.26</w:t>
            </w:r>
            <w:r w:rsidR="00F0507A" w:rsidRPr="00F0507A">
              <w:rPr>
                <w:rFonts w:ascii="Times New Roman" w:hAnsi="Times New Roman"/>
                <w:sz w:val="14"/>
                <w:szCs w:val="14"/>
              </w:rPr>
              <w:t>. Все изменения и дополнения к Договору</w:t>
            </w:r>
            <w:r w:rsidR="00F87A4F">
              <w:rPr>
                <w:rFonts w:ascii="Times New Roman" w:hAnsi="Times New Roman"/>
                <w:sz w:val="14"/>
                <w:szCs w:val="14"/>
              </w:rPr>
              <w:t>-заявке</w:t>
            </w:r>
            <w:r w:rsidR="00F0507A" w:rsidRPr="00F0507A">
              <w:rPr>
                <w:rFonts w:ascii="Times New Roman" w:hAnsi="Times New Roman"/>
                <w:sz w:val="14"/>
                <w:szCs w:val="14"/>
              </w:rPr>
              <w:t xml:space="preserve"> будут считаться действительными только в том случае, если они совершены в письменной форме и подписаны уполномоченными представителями Сторон.</w:t>
            </w:r>
          </w:p>
          <w:p w14:paraId="0B2152AC" w14:textId="19476D3D" w:rsidR="00F0507A" w:rsidRPr="00F0507A" w:rsidRDefault="000707A1" w:rsidP="00F0507A">
            <w:pPr>
              <w:jc w:val="both"/>
              <w:rPr>
                <w:rFonts w:ascii="Times New Roman" w:hAnsi="Times New Roman"/>
                <w:sz w:val="14"/>
                <w:szCs w:val="14"/>
              </w:rPr>
            </w:pPr>
            <w:r>
              <w:rPr>
                <w:rFonts w:ascii="Times New Roman" w:hAnsi="Times New Roman"/>
                <w:sz w:val="14"/>
                <w:szCs w:val="14"/>
              </w:rPr>
              <w:t>1.27</w:t>
            </w:r>
            <w:r w:rsidR="00F0507A" w:rsidRPr="00F0507A">
              <w:rPr>
                <w:rFonts w:ascii="Times New Roman" w:hAnsi="Times New Roman"/>
                <w:sz w:val="14"/>
                <w:szCs w:val="14"/>
              </w:rPr>
              <w:t>. Все сообщения, заявления, рекламации, связанные с выполнением Договора</w:t>
            </w:r>
            <w:r w:rsidR="00F71D81">
              <w:rPr>
                <w:rFonts w:ascii="Times New Roman" w:hAnsi="Times New Roman"/>
                <w:sz w:val="14"/>
                <w:szCs w:val="14"/>
              </w:rPr>
              <w:t>-заявки</w:t>
            </w:r>
            <w:r w:rsidR="00F0507A" w:rsidRPr="00F0507A">
              <w:rPr>
                <w:rFonts w:ascii="Times New Roman" w:hAnsi="Times New Roman"/>
                <w:sz w:val="14"/>
                <w:szCs w:val="14"/>
              </w:rPr>
              <w:t xml:space="preserve"> или вытекающие из него, должны высылаться сторо</w:t>
            </w:r>
            <w:r w:rsidR="00F87A4F">
              <w:rPr>
                <w:rFonts w:ascii="Times New Roman" w:hAnsi="Times New Roman"/>
                <w:sz w:val="14"/>
                <w:szCs w:val="14"/>
              </w:rPr>
              <w:t>нами друг другу по указанным в Д</w:t>
            </w:r>
            <w:r w:rsidR="00F0507A" w:rsidRPr="00F0507A">
              <w:rPr>
                <w:rFonts w:ascii="Times New Roman" w:hAnsi="Times New Roman"/>
                <w:sz w:val="14"/>
                <w:szCs w:val="14"/>
              </w:rPr>
              <w:t>оговоре</w:t>
            </w:r>
            <w:r w:rsidR="00F87A4F">
              <w:rPr>
                <w:rFonts w:ascii="Times New Roman" w:hAnsi="Times New Roman"/>
                <w:sz w:val="14"/>
                <w:szCs w:val="14"/>
              </w:rPr>
              <w:t>-заявке</w:t>
            </w:r>
            <w:r w:rsidR="00F0507A" w:rsidRPr="00F0507A">
              <w:rPr>
                <w:rFonts w:ascii="Times New Roman" w:hAnsi="Times New Roman"/>
                <w:sz w:val="14"/>
                <w:szCs w:val="14"/>
              </w:rPr>
              <w:t xml:space="preserve"> адресам.</w:t>
            </w:r>
          </w:p>
          <w:p w14:paraId="0B2152AD" w14:textId="77777777" w:rsidR="00F0507A" w:rsidRPr="00F0507A" w:rsidRDefault="000707A1" w:rsidP="00F0507A">
            <w:pPr>
              <w:jc w:val="both"/>
              <w:rPr>
                <w:rFonts w:ascii="Times New Roman" w:hAnsi="Times New Roman"/>
                <w:sz w:val="14"/>
                <w:szCs w:val="14"/>
              </w:rPr>
            </w:pPr>
            <w:r>
              <w:rPr>
                <w:rFonts w:ascii="Times New Roman" w:hAnsi="Times New Roman"/>
                <w:sz w:val="14"/>
                <w:szCs w:val="14"/>
              </w:rPr>
              <w:t>1.28</w:t>
            </w:r>
            <w:r w:rsidR="00F0507A" w:rsidRPr="00F0507A">
              <w:rPr>
                <w:rFonts w:ascii="Times New Roman" w:hAnsi="Times New Roman"/>
                <w:sz w:val="14"/>
                <w:szCs w:val="14"/>
              </w:rPr>
              <w:t>. Ни одна из Сторон не имеет право передавать свои права и обязанности по Договору</w:t>
            </w:r>
            <w:r w:rsidR="00F87A4F">
              <w:rPr>
                <w:rFonts w:ascii="Times New Roman" w:hAnsi="Times New Roman"/>
                <w:sz w:val="14"/>
                <w:szCs w:val="14"/>
              </w:rPr>
              <w:t>-заявке</w:t>
            </w:r>
            <w:r w:rsidR="00F0507A" w:rsidRPr="00F0507A">
              <w:rPr>
                <w:rFonts w:ascii="Times New Roman" w:hAnsi="Times New Roman"/>
                <w:sz w:val="14"/>
                <w:szCs w:val="14"/>
              </w:rPr>
              <w:t xml:space="preserve"> третьим лицам без письменного согласия другой Стороны.</w:t>
            </w:r>
          </w:p>
        </w:tc>
      </w:tr>
    </w:tbl>
    <w:p w14:paraId="0B2152AF"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ПОДПИСИ СТОРОН</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280"/>
      </w:tblGrid>
      <w:tr w:rsidR="00F07029" w:rsidRPr="00F0507A" w14:paraId="0B2152B2" w14:textId="77777777" w:rsidTr="00D358FB">
        <w:tc>
          <w:tcPr>
            <w:tcW w:w="5028" w:type="dxa"/>
            <w:tcBorders>
              <w:top w:val="nil"/>
              <w:left w:val="nil"/>
              <w:bottom w:val="nil"/>
              <w:right w:val="nil"/>
            </w:tcBorders>
          </w:tcPr>
          <w:p w14:paraId="0B2152B0" w14:textId="77777777" w:rsidR="00F07029" w:rsidRPr="00F0507A" w:rsidRDefault="00F07029" w:rsidP="00D358FB">
            <w:pPr>
              <w:jc w:val="center"/>
              <w:rPr>
                <w:rFonts w:ascii="Times New Roman" w:hAnsi="Times New Roman"/>
                <w:b/>
                <w:sz w:val="16"/>
                <w:szCs w:val="16"/>
              </w:rPr>
            </w:pPr>
            <w:r w:rsidRPr="00F0507A">
              <w:rPr>
                <w:rFonts w:ascii="Times New Roman" w:hAnsi="Times New Roman"/>
                <w:b/>
                <w:sz w:val="16"/>
                <w:szCs w:val="16"/>
              </w:rPr>
              <w:t>ОБЩЕСТВО</w:t>
            </w:r>
          </w:p>
        </w:tc>
        <w:tc>
          <w:tcPr>
            <w:tcW w:w="5280" w:type="dxa"/>
            <w:tcBorders>
              <w:top w:val="nil"/>
              <w:left w:val="nil"/>
              <w:bottom w:val="nil"/>
              <w:right w:val="nil"/>
            </w:tcBorders>
          </w:tcPr>
          <w:p w14:paraId="0B2152B1" w14:textId="77777777" w:rsidR="00F07029" w:rsidRPr="00F0507A" w:rsidRDefault="00F07029" w:rsidP="00D358FB">
            <w:pPr>
              <w:jc w:val="center"/>
              <w:rPr>
                <w:rFonts w:ascii="Times New Roman" w:hAnsi="Times New Roman"/>
                <w:b/>
                <w:sz w:val="16"/>
                <w:szCs w:val="16"/>
              </w:rPr>
            </w:pPr>
            <w:r w:rsidRPr="00F0507A">
              <w:rPr>
                <w:rFonts w:ascii="Times New Roman" w:hAnsi="Times New Roman"/>
                <w:b/>
                <w:sz w:val="16"/>
                <w:szCs w:val="16"/>
              </w:rPr>
              <w:t>КЛИЕНТ</w:t>
            </w:r>
          </w:p>
        </w:tc>
      </w:tr>
      <w:tr w:rsidR="00F07029" w:rsidRPr="00F0507A" w14:paraId="0B2152B8" w14:textId="77777777" w:rsidTr="00D358FB">
        <w:tc>
          <w:tcPr>
            <w:tcW w:w="5028" w:type="dxa"/>
            <w:tcBorders>
              <w:top w:val="nil"/>
              <w:left w:val="nil"/>
              <w:bottom w:val="nil"/>
              <w:right w:val="nil"/>
            </w:tcBorders>
          </w:tcPr>
          <w:p w14:paraId="0B2152B3" w14:textId="77777777" w:rsidR="00F07029" w:rsidRPr="00F0507A" w:rsidRDefault="00F07029" w:rsidP="00F07029">
            <w:pPr>
              <w:jc w:val="center"/>
              <w:rPr>
                <w:rFonts w:ascii="Times New Roman" w:hAnsi="Times New Roman"/>
                <w:b/>
                <w:sz w:val="16"/>
                <w:szCs w:val="16"/>
              </w:rPr>
            </w:pPr>
          </w:p>
          <w:p w14:paraId="0B2152B4"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_______</w:t>
            </w:r>
            <w:r w:rsidR="00E04B49">
              <w:rPr>
                <w:rFonts w:ascii="Times New Roman" w:hAnsi="Times New Roman"/>
                <w:b/>
                <w:sz w:val="16"/>
                <w:szCs w:val="16"/>
              </w:rPr>
              <w:t>__________________ /_______________________</w:t>
            </w:r>
            <w:r w:rsidRPr="00F0507A">
              <w:rPr>
                <w:rFonts w:ascii="Times New Roman" w:hAnsi="Times New Roman"/>
                <w:b/>
                <w:sz w:val="16"/>
                <w:szCs w:val="16"/>
              </w:rPr>
              <w:t>/</w:t>
            </w:r>
          </w:p>
          <w:p w14:paraId="0B2152B5" w14:textId="77777777" w:rsidR="00F07029" w:rsidRPr="00F0507A" w:rsidRDefault="00F07029" w:rsidP="00D358FB">
            <w:pPr>
              <w:rPr>
                <w:rFonts w:ascii="Times New Roman" w:hAnsi="Times New Roman"/>
                <w:sz w:val="16"/>
                <w:szCs w:val="16"/>
              </w:rPr>
            </w:pPr>
          </w:p>
        </w:tc>
        <w:tc>
          <w:tcPr>
            <w:tcW w:w="5280" w:type="dxa"/>
            <w:tcBorders>
              <w:top w:val="nil"/>
              <w:left w:val="nil"/>
              <w:bottom w:val="nil"/>
              <w:right w:val="nil"/>
            </w:tcBorders>
          </w:tcPr>
          <w:p w14:paraId="0B2152B6" w14:textId="77777777" w:rsidR="00F07029" w:rsidRPr="00F0507A" w:rsidRDefault="00F07029" w:rsidP="00F07029">
            <w:pPr>
              <w:jc w:val="center"/>
              <w:rPr>
                <w:rFonts w:ascii="Times New Roman" w:hAnsi="Times New Roman"/>
                <w:b/>
                <w:sz w:val="16"/>
                <w:szCs w:val="16"/>
              </w:rPr>
            </w:pPr>
          </w:p>
          <w:p w14:paraId="0B2152B7"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_____________________ /</w:t>
            </w:r>
            <w:r w:rsidR="00476431">
              <w:rPr>
                <w:rFonts w:ascii="Times New Roman" w:hAnsi="Times New Roman"/>
                <w:b/>
                <w:sz w:val="16"/>
                <w:szCs w:val="16"/>
                <w:shd w:val="clear" w:color="auto" w:fill="FFFFFF" w:themeFill="background1"/>
              </w:rPr>
              <w:t>_____________________________</w:t>
            </w:r>
            <w:r w:rsidRPr="00F0507A">
              <w:rPr>
                <w:rFonts w:ascii="Times New Roman" w:hAnsi="Times New Roman"/>
                <w:b/>
                <w:sz w:val="16"/>
                <w:szCs w:val="16"/>
                <w:shd w:val="clear" w:color="auto" w:fill="FFFFFF" w:themeFill="background1"/>
              </w:rPr>
              <w:t>/</w:t>
            </w:r>
          </w:p>
        </w:tc>
      </w:tr>
    </w:tbl>
    <w:p w14:paraId="0B2152B9" w14:textId="77777777" w:rsidR="00F07029" w:rsidRPr="00BF55EB" w:rsidRDefault="00F07029" w:rsidP="00BF55EB">
      <w:pPr>
        <w:rPr>
          <w:rFonts w:ascii="Times New Roman" w:hAnsi="Times New Roman"/>
          <w:sz w:val="20"/>
          <w:szCs w:val="20"/>
        </w:rPr>
      </w:pPr>
    </w:p>
    <w:sectPr w:rsidR="00F07029" w:rsidRPr="00BF55EB" w:rsidSect="00F0507A">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EB"/>
    <w:rsid w:val="00000819"/>
    <w:rsid w:val="00000D58"/>
    <w:rsid w:val="000039A5"/>
    <w:rsid w:val="00004142"/>
    <w:rsid w:val="00005511"/>
    <w:rsid w:val="00005AE5"/>
    <w:rsid w:val="00006635"/>
    <w:rsid w:val="00013393"/>
    <w:rsid w:val="00014606"/>
    <w:rsid w:val="0001538B"/>
    <w:rsid w:val="000158CC"/>
    <w:rsid w:val="000161F2"/>
    <w:rsid w:val="000173FB"/>
    <w:rsid w:val="00017BF7"/>
    <w:rsid w:val="00022ABF"/>
    <w:rsid w:val="00024D42"/>
    <w:rsid w:val="00024F04"/>
    <w:rsid w:val="00024F42"/>
    <w:rsid w:val="000261A6"/>
    <w:rsid w:val="00027209"/>
    <w:rsid w:val="00030B9A"/>
    <w:rsid w:val="00031D6E"/>
    <w:rsid w:val="0003247F"/>
    <w:rsid w:val="00034662"/>
    <w:rsid w:val="00035774"/>
    <w:rsid w:val="00035A61"/>
    <w:rsid w:val="0003749D"/>
    <w:rsid w:val="00037FB5"/>
    <w:rsid w:val="00040539"/>
    <w:rsid w:val="00045B2C"/>
    <w:rsid w:val="00050273"/>
    <w:rsid w:val="000536FD"/>
    <w:rsid w:val="00056D05"/>
    <w:rsid w:val="0006121A"/>
    <w:rsid w:val="000707A1"/>
    <w:rsid w:val="00071268"/>
    <w:rsid w:val="00074EE8"/>
    <w:rsid w:val="00075B0C"/>
    <w:rsid w:val="000768CB"/>
    <w:rsid w:val="0008109D"/>
    <w:rsid w:val="00083D78"/>
    <w:rsid w:val="00084085"/>
    <w:rsid w:val="000853A5"/>
    <w:rsid w:val="000875FB"/>
    <w:rsid w:val="000905EC"/>
    <w:rsid w:val="000916FD"/>
    <w:rsid w:val="000947CF"/>
    <w:rsid w:val="0009631C"/>
    <w:rsid w:val="00097286"/>
    <w:rsid w:val="00097C23"/>
    <w:rsid w:val="000A4DD5"/>
    <w:rsid w:val="000A52CC"/>
    <w:rsid w:val="000A5FA4"/>
    <w:rsid w:val="000A63A2"/>
    <w:rsid w:val="000B0D87"/>
    <w:rsid w:val="000B1064"/>
    <w:rsid w:val="000B2E30"/>
    <w:rsid w:val="000B3F1B"/>
    <w:rsid w:val="000B4BF0"/>
    <w:rsid w:val="000B58D1"/>
    <w:rsid w:val="000B79D0"/>
    <w:rsid w:val="000C2DA1"/>
    <w:rsid w:val="000C3019"/>
    <w:rsid w:val="000C707F"/>
    <w:rsid w:val="000D164A"/>
    <w:rsid w:val="000D4C9A"/>
    <w:rsid w:val="000D5434"/>
    <w:rsid w:val="000D658C"/>
    <w:rsid w:val="000E1C5F"/>
    <w:rsid w:val="000E1EA4"/>
    <w:rsid w:val="000E2644"/>
    <w:rsid w:val="000E44B3"/>
    <w:rsid w:val="000E49C4"/>
    <w:rsid w:val="000F3FAA"/>
    <w:rsid w:val="000F7015"/>
    <w:rsid w:val="001002A9"/>
    <w:rsid w:val="00102F1B"/>
    <w:rsid w:val="00106B90"/>
    <w:rsid w:val="00114107"/>
    <w:rsid w:val="00117BDF"/>
    <w:rsid w:val="001252D3"/>
    <w:rsid w:val="0012700D"/>
    <w:rsid w:val="00132F7B"/>
    <w:rsid w:val="001359C1"/>
    <w:rsid w:val="001367CB"/>
    <w:rsid w:val="00140679"/>
    <w:rsid w:val="0014146E"/>
    <w:rsid w:val="00145C41"/>
    <w:rsid w:val="00146D98"/>
    <w:rsid w:val="001509C4"/>
    <w:rsid w:val="00151BAA"/>
    <w:rsid w:val="00152B89"/>
    <w:rsid w:val="0016124D"/>
    <w:rsid w:val="0016129A"/>
    <w:rsid w:val="00161581"/>
    <w:rsid w:val="00161F08"/>
    <w:rsid w:val="0016462A"/>
    <w:rsid w:val="001661C1"/>
    <w:rsid w:val="001744D6"/>
    <w:rsid w:val="00176566"/>
    <w:rsid w:val="0018070F"/>
    <w:rsid w:val="00180CE1"/>
    <w:rsid w:val="001823C7"/>
    <w:rsid w:val="00187461"/>
    <w:rsid w:val="0019082A"/>
    <w:rsid w:val="001925E9"/>
    <w:rsid w:val="00192FC0"/>
    <w:rsid w:val="001942CF"/>
    <w:rsid w:val="001961F6"/>
    <w:rsid w:val="00196D82"/>
    <w:rsid w:val="00197625"/>
    <w:rsid w:val="001A0A6F"/>
    <w:rsid w:val="001A3036"/>
    <w:rsid w:val="001A33BB"/>
    <w:rsid w:val="001A4D98"/>
    <w:rsid w:val="001A59D9"/>
    <w:rsid w:val="001A767A"/>
    <w:rsid w:val="001B03D0"/>
    <w:rsid w:val="001B0589"/>
    <w:rsid w:val="001B0D0B"/>
    <w:rsid w:val="001B1284"/>
    <w:rsid w:val="001B2E23"/>
    <w:rsid w:val="001B324C"/>
    <w:rsid w:val="001B3672"/>
    <w:rsid w:val="001B47D8"/>
    <w:rsid w:val="001B5F10"/>
    <w:rsid w:val="001B6D19"/>
    <w:rsid w:val="001C017F"/>
    <w:rsid w:val="001C0D5E"/>
    <w:rsid w:val="001C753B"/>
    <w:rsid w:val="001D07CA"/>
    <w:rsid w:val="001D3C02"/>
    <w:rsid w:val="001D58DC"/>
    <w:rsid w:val="001D74E5"/>
    <w:rsid w:val="001D7FB7"/>
    <w:rsid w:val="001E0B31"/>
    <w:rsid w:val="001E19D4"/>
    <w:rsid w:val="001E39EB"/>
    <w:rsid w:val="001E3BE4"/>
    <w:rsid w:val="001E58FA"/>
    <w:rsid w:val="001E7750"/>
    <w:rsid w:val="001F39A4"/>
    <w:rsid w:val="001F5B3C"/>
    <w:rsid w:val="001F683E"/>
    <w:rsid w:val="001F7DCF"/>
    <w:rsid w:val="002003D8"/>
    <w:rsid w:val="00202F8D"/>
    <w:rsid w:val="0020474E"/>
    <w:rsid w:val="002068B4"/>
    <w:rsid w:val="00210A59"/>
    <w:rsid w:val="00213E14"/>
    <w:rsid w:val="00213E62"/>
    <w:rsid w:val="00216D68"/>
    <w:rsid w:val="00217481"/>
    <w:rsid w:val="002201FC"/>
    <w:rsid w:val="002220D7"/>
    <w:rsid w:val="00222B0D"/>
    <w:rsid w:val="00223E9A"/>
    <w:rsid w:val="0022494E"/>
    <w:rsid w:val="0023107B"/>
    <w:rsid w:val="00231691"/>
    <w:rsid w:val="00232CBB"/>
    <w:rsid w:val="00233DBC"/>
    <w:rsid w:val="002351FD"/>
    <w:rsid w:val="00235F9B"/>
    <w:rsid w:val="00236247"/>
    <w:rsid w:val="00240263"/>
    <w:rsid w:val="002461FC"/>
    <w:rsid w:val="00246FD9"/>
    <w:rsid w:val="002475AD"/>
    <w:rsid w:val="00251DBE"/>
    <w:rsid w:val="00253D77"/>
    <w:rsid w:val="0026394F"/>
    <w:rsid w:val="00271351"/>
    <w:rsid w:val="00273459"/>
    <w:rsid w:val="00274313"/>
    <w:rsid w:val="0027520E"/>
    <w:rsid w:val="00276C42"/>
    <w:rsid w:val="0027727E"/>
    <w:rsid w:val="00280CBB"/>
    <w:rsid w:val="00280DD5"/>
    <w:rsid w:val="002810B1"/>
    <w:rsid w:val="00281817"/>
    <w:rsid w:val="00281D64"/>
    <w:rsid w:val="00285E04"/>
    <w:rsid w:val="00287966"/>
    <w:rsid w:val="00290048"/>
    <w:rsid w:val="00291ABF"/>
    <w:rsid w:val="00295F83"/>
    <w:rsid w:val="00297936"/>
    <w:rsid w:val="002A2EF5"/>
    <w:rsid w:val="002A5FDC"/>
    <w:rsid w:val="002A76CF"/>
    <w:rsid w:val="002B1C1F"/>
    <w:rsid w:val="002B34D5"/>
    <w:rsid w:val="002B3F19"/>
    <w:rsid w:val="002B5682"/>
    <w:rsid w:val="002B7659"/>
    <w:rsid w:val="002B7E30"/>
    <w:rsid w:val="002C0A30"/>
    <w:rsid w:val="002C65B4"/>
    <w:rsid w:val="002D270C"/>
    <w:rsid w:val="002D3F45"/>
    <w:rsid w:val="002D495F"/>
    <w:rsid w:val="002D56BE"/>
    <w:rsid w:val="002D7A69"/>
    <w:rsid w:val="002E1463"/>
    <w:rsid w:val="002E14C3"/>
    <w:rsid w:val="002E17C9"/>
    <w:rsid w:val="002E239D"/>
    <w:rsid w:val="002E2E1D"/>
    <w:rsid w:val="002E2F4C"/>
    <w:rsid w:val="002E382D"/>
    <w:rsid w:val="002E625A"/>
    <w:rsid w:val="002E63B6"/>
    <w:rsid w:val="002E7917"/>
    <w:rsid w:val="002F03BB"/>
    <w:rsid w:val="002F10AD"/>
    <w:rsid w:val="002F174E"/>
    <w:rsid w:val="002F1C0E"/>
    <w:rsid w:val="002F2B3C"/>
    <w:rsid w:val="002F38CA"/>
    <w:rsid w:val="002F4372"/>
    <w:rsid w:val="002F4EC3"/>
    <w:rsid w:val="002F7F44"/>
    <w:rsid w:val="00302886"/>
    <w:rsid w:val="00302BDB"/>
    <w:rsid w:val="003036D9"/>
    <w:rsid w:val="00303AB0"/>
    <w:rsid w:val="0030491D"/>
    <w:rsid w:val="00304C60"/>
    <w:rsid w:val="00305484"/>
    <w:rsid w:val="0030676A"/>
    <w:rsid w:val="00310C0F"/>
    <w:rsid w:val="0031521D"/>
    <w:rsid w:val="00316C4E"/>
    <w:rsid w:val="0031734E"/>
    <w:rsid w:val="003175B6"/>
    <w:rsid w:val="003213BA"/>
    <w:rsid w:val="00323263"/>
    <w:rsid w:val="00324402"/>
    <w:rsid w:val="003246C2"/>
    <w:rsid w:val="0032545F"/>
    <w:rsid w:val="00325531"/>
    <w:rsid w:val="00325896"/>
    <w:rsid w:val="003268D7"/>
    <w:rsid w:val="00327CD7"/>
    <w:rsid w:val="00327F74"/>
    <w:rsid w:val="0033032B"/>
    <w:rsid w:val="003369AE"/>
    <w:rsid w:val="00341CF7"/>
    <w:rsid w:val="00343B45"/>
    <w:rsid w:val="00343B54"/>
    <w:rsid w:val="00345E6B"/>
    <w:rsid w:val="003467D6"/>
    <w:rsid w:val="00347232"/>
    <w:rsid w:val="00351518"/>
    <w:rsid w:val="00351842"/>
    <w:rsid w:val="00351BF6"/>
    <w:rsid w:val="00356293"/>
    <w:rsid w:val="00357070"/>
    <w:rsid w:val="0036014E"/>
    <w:rsid w:val="003604ED"/>
    <w:rsid w:val="00361EE6"/>
    <w:rsid w:val="0036576D"/>
    <w:rsid w:val="00365C9B"/>
    <w:rsid w:val="0037007B"/>
    <w:rsid w:val="00370F1B"/>
    <w:rsid w:val="00372455"/>
    <w:rsid w:val="0037304A"/>
    <w:rsid w:val="003731ED"/>
    <w:rsid w:val="003741A3"/>
    <w:rsid w:val="003756E5"/>
    <w:rsid w:val="0037593A"/>
    <w:rsid w:val="003803EA"/>
    <w:rsid w:val="00384D3A"/>
    <w:rsid w:val="00386970"/>
    <w:rsid w:val="00390583"/>
    <w:rsid w:val="00392364"/>
    <w:rsid w:val="00393F52"/>
    <w:rsid w:val="003960AF"/>
    <w:rsid w:val="003A24AF"/>
    <w:rsid w:val="003A5C59"/>
    <w:rsid w:val="003A673C"/>
    <w:rsid w:val="003A7145"/>
    <w:rsid w:val="003A7306"/>
    <w:rsid w:val="003B256A"/>
    <w:rsid w:val="003B4F3F"/>
    <w:rsid w:val="003B557B"/>
    <w:rsid w:val="003B5D3B"/>
    <w:rsid w:val="003C2C6B"/>
    <w:rsid w:val="003C3058"/>
    <w:rsid w:val="003C3256"/>
    <w:rsid w:val="003C38DF"/>
    <w:rsid w:val="003C4EBF"/>
    <w:rsid w:val="003C7A8F"/>
    <w:rsid w:val="003D032A"/>
    <w:rsid w:val="003D3DD9"/>
    <w:rsid w:val="003D4280"/>
    <w:rsid w:val="003E1CBC"/>
    <w:rsid w:val="003E2A02"/>
    <w:rsid w:val="003E3A56"/>
    <w:rsid w:val="003E3F8A"/>
    <w:rsid w:val="003E68C4"/>
    <w:rsid w:val="003F13C4"/>
    <w:rsid w:val="003F2AC3"/>
    <w:rsid w:val="00400594"/>
    <w:rsid w:val="0040063A"/>
    <w:rsid w:val="00400EB2"/>
    <w:rsid w:val="00401759"/>
    <w:rsid w:val="004036D0"/>
    <w:rsid w:val="00405177"/>
    <w:rsid w:val="00413EB9"/>
    <w:rsid w:val="00414CBE"/>
    <w:rsid w:val="004156B8"/>
    <w:rsid w:val="004176D9"/>
    <w:rsid w:val="004206FE"/>
    <w:rsid w:val="0042076E"/>
    <w:rsid w:val="004244BE"/>
    <w:rsid w:val="00431264"/>
    <w:rsid w:val="00431653"/>
    <w:rsid w:val="00432E46"/>
    <w:rsid w:val="00434E08"/>
    <w:rsid w:val="00435F09"/>
    <w:rsid w:val="0043616B"/>
    <w:rsid w:val="00441403"/>
    <w:rsid w:val="00442996"/>
    <w:rsid w:val="00443229"/>
    <w:rsid w:val="0044399E"/>
    <w:rsid w:val="004444BF"/>
    <w:rsid w:val="004445A3"/>
    <w:rsid w:val="00444C87"/>
    <w:rsid w:val="00445687"/>
    <w:rsid w:val="004462EA"/>
    <w:rsid w:val="0045283C"/>
    <w:rsid w:val="0046078A"/>
    <w:rsid w:val="004610FD"/>
    <w:rsid w:val="00462D5A"/>
    <w:rsid w:val="004633D0"/>
    <w:rsid w:val="00463508"/>
    <w:rsid w:val="004653C7"/>
    <w:rsid w:val="00465A56"/>
    <w:rsid w:val="0046662B"/>
    <w:rsid w:val="00466784"/>
    <w:rsid w:val="00466C50"/>
    <w:rsid w:val="00466C5F"/>
    <w:rsid w:val="00473BB1"/>
    <w:rsid w:val="00473D52"/>
    <w:rsid w:val="0047427D"/>
    <w:rsid w:val="004744DC"/>
    <w:rsid w:val="004747C2"/>
    <w:rsid w:val="0047530D"/>
    <w:rsid w:val="00476431"/>
    <w:rsid w:val="0047643E"/>
    <w:rsid w:val="00482E5C"/>
    <w:rsid w:val="00483168"/>
    <w:rsid w:val="0048352E"/>
    <w:rsid w:val="004840D5"/>
    <w:rsid w:val="00484F97"/>
    <w:rsid w:val="0048616F"/>
    <w:rsid w:val="0049193F"/>
    <w:rsid w:val="00491DC4"/>
    <w:rsid w:val="00494080"/>
    <w:rsid w:val="004A18CD"/>
    <w:rsid w:val="004A1E77"/>
    <w:rsid w:val="004A21A1"/>
    <w:rsid w:val="004A4252"/>
    <w:rsid w:val="004A5650"/>
    <w:rsid w:val="004A5A12"/>
    <w:rsid w:val="004A6197"/>
    <w:rsid w:val="004A7913"/>
    <w:rsid w:val="004B2424"/>
    <w:rsid w:val="004B4C54"/>
    <w:rsid w:val="004B5FDC"/>
    <w:rsid w:val="004B6786"/>
    <w:rsid w:val="004C1095"/>
    <w:rsid w:val="004C3D0D"/>
    <w:rsid w:val="004C3D44"/>
    <w:rsid w:val="004C6B6A"/>
    <w:rsid w:val="004D3D4C"/>
    <w:rsid w:val="004D4D14"/>
    <w:rsid w:val="004D6798"/>
    <w:rsid w:val="004D7504"/>
    <w:rsid w:val="004E286E"/>
    <w:rsid w:val="004E4745"/>
    <w:rsid w:val="004E6CF9"/>
    <w:rsid w:val="004F3682"/>
    <w:rsid w:val="004F7F51"/>
    <w:rsid w:val="005014AC"/>
    <w:rsid w:val="0050622D"/>
    <w:rsid w:val="005074D2"/>
    <w:rsid w:val="00507706"/>
    <w:rsid w:val="00507996"/>
    <w:rsid w:val="00510D90"/>
    <w:rsid w:val="005155B6"/>
    <w:rsid w:val="0051715D"/>
    <w:rsid w:val="00517198"/>
    <w:rsid w:val="005206AA"/>
    <w:rsid w:val="00521E5F"/>
    <w:rsid w:val="005222F1"/>
    <w:rsid w:val="005225DE"/>
    <w:rsid w:val="00527731"/>
    <w:rsid w:val="00527D1D"/>
    <w:rsid w:val="00532507"/>
    <w:rsid w:val="00532889"/>
    <w:rsid w:val="005334B5"/>
    <w:rsid w:val="00533927"/>
    <w:rsid w:val="005363F0"/>
    <w:rsid w:val="00536E71"/>
    <w:rsid w:val="00541068"/>
    <w:rsid w:val="005427C2"/>
    <w:rsid w:val="005446C2"/>
    <w:rsid w:val="00546673"/>
    <w:rsid w:val="00551922"/>
    <w:rsid w:val="00552CD1"/>
    <w:rsid w:val="0055336E"/>
    <w:rsid w:val="0055777B"/>
    <w:rsid w:val="0056075C"/>
    <w:rsid w:val="00561B62"/>
    <w:rsid w:val="00562C0C"/>
    <w:rsid w:val="005638CA"/>
    <w:rsid w:val="005639B9"/>
    <w:rsid w:val="00564CA2"/>
    <w:rsid w:val="005653BB"/>
    <w:rsid w:val="00565491"/>
    <w:rsid w:val="00565FB8"/>
    <w:rsid w:val="00570E9B"/>
    <w:rsid w:val="00572ED9"/>
    <w:rsid w:val="0057335B"/>
    <w:rsid w:val="00573D9C"/>
    <w:rsid w:val="00580373"/>
    <w:rsid w:val="00581520"/>
    <w:rsid w:val="005819F8"/>
    <w:rsid w:val="00581E59"/>
    <w:rsid w:val="00583B76"/>
    <w:rsid w:val="00587B91"/>
    <w:rsid w:val="005914AC"/>
    <w:rsid w:val="00592F0A"/>
    <w:rsid w:val="00593116"/>
    <w:rsid w:val="005938F9"/>
    <w:rsid w:val="005969B1"/>
    <w:rsid w:val="005977D3"/>
    <w:rsid w:val="00597B86"/>
    <w:rsid w:val="005A0145"/>
    <w:rsid w:val="005A5E63"/>
    <w:rsid w:val="005B4ADF"/>
    <w:rsid w:val="005B52DD"/>
    <w:rsid w:val="005B6297"/>
    <w:rsid w:val="005B63A5"/>
    <w:rsid w:val="005B705F"/>
    <w:rsid w:val="005C092D"/>
    <w:rsid w:val="005C0B6C"/>
    <w:rsid w:val="005C30A6"/>
    <w:rsid w:val="005C4F3E"/>
    <w:rsid w:val="005C553C"/>
    <w:rsid w:val="005C5B7C"/>
    <w:rsid w:val="005C6462"/>
    <w:rsid w:val="005C64A4"/>
    <w:rsid w:val="005C7043"/>
    <w:rsid w:val="005D2846"/>
    <w:rsid w:val="005D334E"/>
    <w:rsid w:val="005E11D6"/>
    <w:rsid w:val="005E36AB"/>
    <w:rsid w:val="005E3EF8"/>
    <w:rsid w:val="005E50D8"/>
    <w:rsid w:val="005E771A"/>
    <w:rsid w:val="005F00C5"/>
    <w:rsid w:val="005F163E"/>
    <w:rsid w:val="005F2464"/>
    <w:rsid w:val="005F26CF"/>
    <w:rsid w:val="005F3D12"/>
    <w:rsid w:val="005F4D0B"/>
    <w:rsid w:val="005F6F79"/>
    <w:rsid w:val="0060172F"/>
    <w:rsid w:val="00602009"/>
    <w:rsid w:val="00602335"/>
    <w:rsid w:val="006042E4"/>
    <w:rsid w:val="00604D2E"/>
    <w:rsid w:val="00607735"/>
    <w:rsid w:val="00607FF3"/>
    <w:rsid w:val="0061516C"/>
    <w:rsid w:val="00616B8C"/>
    <w:rsid w:val="006177B0"/>
    <w:rsid w:val="0062064A"/>
    <w:rsid w:val="006213C1"/>
    <w:rsid w:val="00621742"/>
    <w:rsid w:val="00621C46"/>
    <w:rsid w:val="006221D1"/>
    <w:rsid w:val="0062617F"/>
    <w:rsid w:val="00626ABD"/>
    <w:rsid w:val="00626B6F"/>
    <w:rsid w:val="00630658"/>
    <w:rsid w:val="006327F0"/>
    <w:rsid w:val="00632C81"/>
    <w:rsid w:val="0064055C"/>
    <w:rsid w:val="00643520"/>
    <w:rsid w:val="0064364F"/>
    <w:rsid w:val="00643F66"/>
    <w:rsid w:val="00644228"/>
    <w:rsid w:val="00650B28"/>
    <w:rsid w:val="0065339A"/>
    <w:rsid w:val="00654B54"/>
    <w:rsid w:val="006577E8"/>
    <w:rsid w:val="00660F62"/>
    <w:rsid w:val="00662B63"/>
    <w:rsid w:val="00664D62"/>
    <w:rsid w:val="00672C9F"/>
    <w:rsid w:val="0067541C"/>
    <w:rsid w:val="00675E55"/>
    <w:rsid w:val="00682DBC"/>
    <w:rsid w:val="00694F20"/>
    <w:rsid w:val="0069754A"/>
    <w:rsid w:val="006977CE"/>
    <w:rsid w:val="006A3A3F"/>
    <w:rsid w:val="006A3C26"/>
    <w:rsid w:val="006A559B"/>
    <w:rsid w:val="006A6A89"/>
    <w:rsid w:val="006A71EE"/>
    <w:rsid w:val="006B1952"/>
    <w:rsid w:val="006B2AFD"/>
    <w:rsid w:val="006B2CD6"/>
    <w:rsid w:val="006B4240"/>
    <w:rsid w:val="006B5D81"/>
    <w:rsid w:val="006B5E09"/>
    <w:rsid w:val="006B78F3"/>
    <w:rsid w:val="006C059A"/>
    <w:rsid w:val="006C0A42"/>
    <w:rsid w:val="006C4F66"/>
    <w:rsid w:val="006D1C6A"/>
    <w:rsid w:val="006D3799"/>
    <w:rsid w:val="006D6B7D"/>
    <w:rsid w:val="006D7DAC"/>
    <w:rsid w:val="006E5784"/>
    <w:rsid w:val="006E65D5"/>
    <w:rsid w:val="006E6641"/>
    <w:rsid w:val="006F0F2E"/>
    <w:rsid w:val="006F22A7"/>
    <w:rsid w:val="007002A2"/>
    <w:rsid w:val="00705A8B"/>
    <w:rsid w:val="0071024A"/>
    <w:rsid w:val="00713DEF"/>
    <w:rsid w:val="00714AAE"/>
    <w:rsid w:val="00715508"/>
    <w:rsid w:val="00716467"/>
    <w:rsid w:val="0072128F"/>
    <w:rsid w:val="00721FAD"/>
    <w:rsid w:val="0072219B"/>
    <w:rsid w:val="0072403E"/>
    <w:rsid w:val="007308E6"/>
    <w:rsid w:val="007320DD"/>
    <w:rsid w:val="00734667"/>
    <w:rsid w:val="00734C6E"/>
    <w:rsid w:val="00735107"/>
    <w:rsid w:val="00735E7C"/>
    <w:rsid w:val="00737479"/>
    <w:rsid w:val="0074203E"/>
    <w:rsid w:val="007421A9"/>
    <w:rsid w:val="00743B65"/>
    <w:rsid w:val="00743C4D"/>
    <w:rsid w:val="007453C5"/>
    <w:rsid w:val="007456D3"/>
    <w:rsid w:val="00745955"/>
    <w:rsid w:val="007471F6"/>
    <w:rsid w:val="007505C1"/>
    <w:rsid w:val="0075079B"/>
    <w:rsid w:val="00752CAD"/>
    <w:rsid w:val="00754AA4"/>
    <w:rsid w:val="00755094"/>
    <w:rsid w:val="00755708"/>
    <w:rsid w:val="007605EA"/>
    <w:rsid w:val="007619F7"/>
    <w:rsid w:val="00762D8B"/>
    <w:rsid w:val="00765B53"/>
    <w:rsid w:val="00771CD3"/>
    <w:rsid w:val="00774536"/>
    <w:rsid w:val="00776A78"/>
    <w:rsid w:val="00781AE4"/>
    <w:rsid w:val="00782955"/>
    <w:rsid w:val="00782A0D"/>
    <w:rsid w:val="00782AF6"/>
    <w:rsid w:val="00784B08"/>
    <w:rsid w:val="00786D8F"/>
    <w:rsid w:val="0079043D"/>
    <w:rsid w:val="007919FA"/>
    <w:rsid w:val="00792C4C"/>
    <w:rsid w:val="00793D30"/>
    <w:rsid w:val="00795455"/>
    <w:rsid w:val="00796D5B"/>
    <w:rsid w:val="00797275"/>
    <w:rsid w:val="00797779"/>
    <w:rsid w:val="007A511F"/>
    <w:rsid w:val="007A5314"/>
    <w:rsid w:val="007A5C15"/>
    <w:rsid w:val="007A62E7"/>
    <w:rsid w:val="007A6FDB"/>
    <w:rsid w:val="007B43A4"/>
    <w:rsid w:val="007B488F"/>
    <w:rsid w:val="007C2233"/>
    <w:rsid w:val="007C4371"/>
    <w:rsid w:val="007C44B0"/>
    <w:rsid w:val="007C4710"/>
    <w:rsid w:val="007C5195"/>
    <w:rsid w:val="007C548B"/>
    <w:rsid w:val="007C7434"/>
    <w:rsid w:val="007D1FC0"/>
    <w:rsid w:val="007D49F1"/>
    <w:rsid w:val="007D4B6B"/>
    <w:rsid w:val="007D5926"/>
    <w:rsid w:val="007E09F8"/>
    <w:rsid w:val="007E23D9"/>
    <w:rsid w:val="007F1D5E"/>
    <w:rsid w:val="007F2148"/>
    <w:rsid w:val="007F55FA"/>
    <w:rsid w:val="007F6877"/>
    <w:rsid w:val="0080066B"/>
    <w:rsid w:val="00800B30"/>
    <w:rsid w:val="00804726"/>
    <w:rsid w:val="0080536B"/>
    <w:rsid w:val="00806870"/>
    <w:rsid w:val="008122A3"/>
    <w:rsid w:val="00812314"/>
    <w:rsid w:val="008127E6"/>
    <w:rsid w:val="0081620E"/>
    <w:rsid w:val="008166A1"/>
    <w:rsid w:val="00817624"/>
    <w:rsid w:val="00817FD6"/>
    <w:rsid w:val="00821145"/>
    <w:rsid w:val="00821B45"/>
    <w:rsid w:val="00821F6E"/>
    <w:rsid w:val="00822185"/>
    <w:rsid w:val="00823A78"/>
    <w:rsid w:val="00823B81"/>
    <w:rsid w:val="00824148"/>
    <w:rsid w:val="00825EB3"/>
    <w:rsid w:val="0082653C"/>
    <w:rsid w:val="008268F7"/>
    <w:rsid w:val="008279A4"/>
    <w:rsid w:val="008326EB"/>
    <w:rsid w:val="00832A66"/>
    <w:rsid w:val="0083491E"/>
    <w:rsid w:val="0084040C"/>
    <w:rsid w:val="0084049A"/>
    <w:rsid w:val="00840BCB"/>
    <w:rsid w:val="00851E62"/>
    <w:rsid w:val="00852DD1"/>
    <w:rsid w:val="008538E3"/>
    <w:rsid w:val="008545DB"/>
    <w:rsid w:val="008601A7"/>
    <w:rsid w:val="008606F2"/>
    <w:rsid w:val="008631DE"/>
    <w:rsid w:val="00863D7E"/>
    <w:rsid w:val="008640A7"/>
    <w:rsid w:val="00865A64"/>
    <w:rsid w:val="008672B2"/>
    <w:rsid w:val="00867A4A"/>
    <w:rsid w:val="008708AC"/>
    <w:rsid w:val="00873280"/>
    <w:rsid w:val="008737F3"/>
    <w:rsid w:val="00875F7F"/>
    <w:rsid w:val="00877180"/>
    <w:rsid w:val="00880579"/>
    <w:rsid w:val="00882441"/>
    <w:rsid w:val="00882819"/>
    <w:rsid w:val="00882D03"/>
    <w:rsid w:val="00883377"/>
    <w:rsid w:val="00883D19"/>
    <w:rsid w:val="00886E29"/>
    <w:rsid w:val="00890757"/>
    <w:rsid w:val="008922C4"/>
    <w:rsid w:val="00893183"/>
    <w:rsid w:val="00894414"/>
    <w:rsid w:val="0089507F"/>
    <w:rsid w:val="00896161"/>
    <w:rsid w:val="008971FA"/>
    <w:rsid w:val="008A23C4"/>
    <w:rsid w:val="008A5AC4"/>
    <w:rsid w:val="008A6781"/>
    <w:rsid w:val="008B02A9"/>
    <w:rsid w:val="008B0AE3"/>
    <w:rsid w:val="008B1F82"/>
    <w:rsid w:val="008B38AC"/>
    <w:rsid w:val="008B7A11"/>
    <w:rsid w:val="008C0945"/>
    <w:rsid w:val="008C1285"/>
    <w:rsid w:val="008C4286"/>
    <w:rsid w:val="008C642D"/>
    <w:rsid w:val="008C650E"/>
    <w:rsid w:val="008C67BD"/>
    <w:rsid w:val="008C6C86"/>
    <w:rsid w:val="008C798A"/>
    <w:rsid w:val="008D0861"/>
    <w:rsid w:val="008D4048"/>
    <w:rsid w:val="008D420E"/>
    <w:rsid w:val="008D485C"/>
    <w:rsid w:val="008D4D6E"/>
    <w:rsid w:val="008D519A"/>
    <w:rsid w:val="008D6DDE"/>
    <w:rsid w:val="008D7105"/>
    <w:rsid w:val="008E0014"/>
    <w:rsid w:val="008E0F7E"/>
    <w:rsid w:val="008E4D7E"/>
    <w:rsid w:val="008E6068"/>
    <w:rsid w:val="008E7B5D"/>
    <w:rsid w:val="008F00B7"/>
    <w:rsid w:val="008F481F"/>
    <w:rsid w:val="008F5109"/>
    <w:rsid w:val="008F71A5"/>
    <w:rsid w:val="009011E1"/>
    <w:rsid w:val="009026A8"/>
    <w:rsid w:val="009066AD"/>
    <w:rsid w:val="00906D14"/>
    <w:rsid w:val="009106A1"/>
    <w:rsid w:val="009108F4"/>
    <w:rsid w:val="0091194F"/>
    <w:rsid w:val="009131C5"/>
    <w:rsid w:val="009138E2"/>
    <w:rsid w:val="00915FA8"/>
    <w:rsid w:val="0091654F"/>
    <w:rsid w:val="009168AC"/>
    <w:rsid w:val="00916C62"/>
    <w:rsid w:val="009216AD"/>
    <w:rsid w:val="00922192"/>
    <w:rsid w:val="00925804"/>
    <w:rsid w:val="00926E18"/>
    <w:rsid w:val="009276AC"/>
    <w:rsid w:val="009312E5"/>
    <w:rsid w:val="009329A2"/>
    <w:rsid w:val="00933A44"/>
    <w:rsid w:val="0093452C"/>
    <w:rsid w:val="009367DA"/>
    <w:rsid w:val="009377F4"/>
    <w:rsid w:val="00940D55"/>
    <w:rsid w:val="00942983"/>
    <w:rsid w:val="009437A6"/>
    <w:rsid w:val="0094532B"/>
    <w:rsid w:val="00945B7B"/>
    <w:rsid w:val="009473B8"/>
    <w:rsid w:val="009518CB"/>
    <w:rsid w:val="00951A6F"/>
    <w:rsid w:val="00953E7E"/>
    <w:rsid w:val="00954D9C"/>
    <w:rsid w:val="009552A2"/>
    <w:rsid w:val="0095577E"/>
    <w:rsid w:val="009559B3"/>
    <w:rsid w:val="00957584"/>
    <w:rsid w:val="00960A5D"/>
    <w:rsid w:val="0096622F"/>
    <w:rsid w:val="00970BD8"/>
    <w:rsid w:val="0097128B"/>
    <w:rsid w:val="0097198D"/>
    <w:rsid w:val="00972B68"/>
    <w:rsid w:val="009743F7"/>
    <w:rsid w:val="00974DE4"/>
    <w:rsid w:val="00975554"/>
    <w:rsid w:val="0098048B"/>
    <w:rsid w:val="00982763"/>
    <w:rsid w:val="00982D61"/>
    <w:rsid w:val="00987180"/>
    <w:rsid w:val="009906C4"/>
    <w:rsid w:val="009911B4"/>
    <w:rsid w:val="00991941"/>
    <w:rsid w:val="00991B18"/>
    <w:rsid w:val="009924B4"/>
    <w:rsid w:val="009927E6"/>
    <w:rsid w:val="00992FF5"/>
    <w:rsid w:val="0099343E"/>
    <w:rsid w:val="00993A08"/>
    <w:rsid w:val="009958AC"/>
    <w:rsid w:val="00996A6F"/>
    <w:rsid w:val="00996B41"/>
    <w:rsid w:val="009A0CBD"/>
    <w:rsid w:val="009A1D61"/>
    <w:rsid w:val="009A3425"/>
    <w:rsid w:val="009A35BE"/>
    <w:rsid w:val="009A5625"/>
    <w:rsid w:val="009A6512"/>
    <w:rsid w:val="009B33E5"/>
    <w:rsid w:val="009B55DB"/>
    <w:rsid w:val="009B6803"/>
    <w:rsid w:val="009C109E"/>
    <w:rsid w:val="009C464C"/>
    <w:rsid w:val="009C60AE"/>
    <w:rsid w:val="009C6E60"/>
    <w:rsid w:val="009C7D08"/>
    <w:rsid w:val="009D11E3"/>
    <w:rsid w:val="009D338A"/>
    <w:rsid w:val="009D5585"/>
    <w:rsid w:val="009D5CF7"/>
    <w:rsid w:val="009D63D6"/>
    <w:rsid w:val="009E0766"/>
    <w:rsid w:val="009E228E"/>
    <w:rsid w:val="009E2D8F"/>
    <w:rsid w:val="009E325F"/>
    <w:rsid w:val="009E3FA5"/>
    <w:rsid w:val="009E4589"/>
    <w:rsid w:val="009E47AF"/>
    <w:rsid w:val="009E5323"/>
    <w:rsid w:val="009E5BB2"/>
    <w:rsid w:val="009E5DF7"/>
    <w:rsid w:val="009E67AA"/>
    <w:rsid w:val="009E77CA"/>
    <w:rsid w:val="009F0C9D"/>
    <w:rsid w:val="009F1333"/>
    <w:rsid w:val="009F2F88"/>
    <w:rsid w:val="009F33ED"/>
    <w:rsid w:val="009F3442"/>
    <w:rsid w:val="009F4E7E"/>
    <w:rsid w:val="009F58AA"/>
    <w:rsid w:val="00A009AA"/>
    <w:rsid w:val="00A03DDE"/>
    <w:rsid w:val="00A05974"/>
    <w:rsid w:val="00A0679C"/>
    <w:rsid w:val="00A06A5F"/>
    <w:rsid w:val="00A10237"/>
    <w:rsid w:val="00A13BE6"/>
    <w:rsid w:val="00A143B1"/>
    <w:rsid w:val="00A1522F"/>
    <w:rsid w:val="00A160F7"/>
    <w:rsid w:val="00A163F6"/>
    <w:rsid w:val="00A1786E"/>
    <w:rsid w:val="00A214FF"/>
    <w:rsid w:val="00A222B1"/>
    <w:rsid w:val="00A235BE"/>
    <w:rsid w:val="00A2386A"/>
    <w:rsid w:val="00A248DC"/>
    <w:rsid w:val="00A26537"/>
    <w:rsid w:val="00A33A33"/>
    <w:rsid w:val="00A34019"/>
    <w:rsid w:val="00A37C36"/>
    <w:rsid w:val="00A4064A"/>
    <w:rsid w:val="00A40870"/>
    <w:rsid w:val="00A4579F"/>
    <w:rsid w:val="00A516CC"/>
    <w:rsid w:val="00A52BDF"/>
    <w:rsid w:val="00A53E79"/>
    <w:rsid w:val="00A54C02"/>
    <w:rsid w:val="00A54D6E"/>
    <w:rsid w:val="00A5590D"/>
    <w:rsid w:val="00A566DC"/>
    <w:rsid w:val="00A57A76"/>
    <w:rsid w:val="00A6045D"/>
    <w:rsid w:val="00A60B5E"/>
    <w:rsid w:val="00A60C6E"/>
    <w:rsid w:val="00A625AA"/>
    <w:rsid w:val="00A63962"/>
    <w:rsid w:val="00A6659B"/>
    <w:rsid w:val="00A70AC3"/>
    <w:rsid w:val="00A714F2"/>
    <w:rsid w:val="00A71D5D"/>
    <w:rsid w:val="00A73EF9"/>
    <w:rsid w:val="00A745A4"/>
    <w:rsid w:val="00A7546E"/>
    <w:rsid w:val="00A75979"/>
    <w:rsid w:val="00A76B47"/>
    <w:rsid w:val="00A825AF"/>
    <w:rsid w:val="00A838C2"/>
    <w:rsid w:val="00A84B1F"/>
    <w:rsid w:val="00A85595"/>
    <w:rsid w:val="00A876E4"/>
    <w:rsid w:val="00A87E7A"/>
    <w:rsid w:val="00A93B58"/>
    <w:rsid w:val="00A97F73"/>
    <w:rsid w:val="00AA45FB"/>
    <w:rsid w:val="00AA497B"/>
    <w:rsid w:val="00AA4A4A"/>
    <w:rsid w:val="00AA5181"/>
    <w:rsid w:val="00AA5469"/>
    <w:rsid w:val="00AA771D"/>
    <w:rsid w:val="00AB1D69"/>
    <w:rsid w:val="00AB39FC"/>
    <w:rsid w:val="00AB4185"/>
    <w:rsid w:val="00AC080D"/>
    <w:rsid w:val="00AC1760"/>
    <w:rsid w:val="00AC1B50"/>
    <w:rsid w:val="00AC518C"/>
    <w:rsid w:val="00AC69BD"/>
    <w:rsid w:val="00AD0D87"/>
    <w:rsid w:val="00AD1DE5"/>
    <w:rsid w:val="00AD209C"/>
    <w:rsid w:val="00AD35D8"/>
    <w:rsid w:val="00AD4603"/>
    <w:rsid w:val="00AD53FA"/>
    <w:rsid w:val="00AD77E9"/>
    <w:rsid w:val="00AE1A48"/>
    <w:rsid w:val="00AF0006"/>
    <w:rsid w:val="00AF0F80"/>
    <w:rsid w:val="00AF1753"/>
    <w:rsid w:val="00AF2CEB"/>
    <w:rsid w:val="00AF368E"/>
    <w:rsid w:val="00AF3C2F"/>
    <w:rsid w:val="00AF3FDD"/>
    <w:rsid w:val="00AF4825"/>
    <w:rsid w:val="00AF55D5"/>
    <w:rsid w:val="00AF5832"/>
    <w:rsid w:val="00AF630A"/>
    <w:rsid w:val="00AF73C5"/>
    <w:rsid w:val="00B01D3C"/>
    <w:rsid w:val="00B03D1C"/>
    <w:rsid w:val="00B03D3A"/>
    <w:rsid w:val="00B051CD"/>
    <w:rsid w:val="00B07580"/>
    <w:rsid w:val="00B07E29"/>
    <w:rsid w:val="00B12C73"/>
    <w:rsid w:val="00B12CCC"/>
    <w:rsid w:val="00B146EA"/>
    <w:rsid w:val="00B147F5"/>
    <w:rsid w:val="00B2026D"/>
    <w:rsid w:val="00B217D7"/>
    <w:rsid w:val="00B21C93"/>
    <w:rsid w:val="00B22C0A"/>
    <w:rsid w:val="00B241A4"/>
    <w:rsid w:val="00B24711"/>
    <w:rsid w:val="00B25786"/>
    <w:rsid w:val="00B26268"/>
    <w:rsid w:val="00B30DDC"/>
    <w:rsid w:val="00B315ED"/>
    <w:rsid w:val="00B31FF7"/>
    <w:rsid w:val="00B33054"/>
    <w:rsid w:val="00B332C5"/>
    <w:rsid w:val="00B33F24"/>
    <w:rsid w:val="00B33F7E"/>
    <w:rsid w:val="00B340B2"/>
    <w:rsid w:val="00B404A5"/>
    <w:rsid w:val="00B44838"/>
    <w:rsid w:val="00B50D8D"/>
    <w:rsid w:val="00B51E8B"/>
    <w:rsid w:val="00B528E7"/>
    <w:rsid w:val="00B52BE3"/>
    <w:rsid w:val="00B52ED9"/>
    <w:rsid w:val="00B55199"/>
    <w:rsid w:val="00B5603E"/>
    <w:rsid w:val="00B5679C"/>
    <w:rsid w:val="00B61F30"/>
    <w:rsid w:val="00B6418F"/>
    <w:rsid w:val="00B64E7C"/>
    <w:rsid w:val="00B65EE1"/>
    <w:rsid w:val="00B72529"/>
    <w:rsid w:val="00B7357F"/>
    <w:rsid w:val="00B773BD"/>
    <w:rsid w:val="00B8315E"/>
    <w:rsid w:val="00B8404C"/>
    <w:rsid w:val="00B84C33"/>
    <w:rsid w:val="00B86483"/>
    <w:rsid w:val="00B86A31"/>
    <w:rsid w:val="00B906FB"/>
    <w:rsid w:val="00B9137C"/>
    <w:rsid w:val="00B94D19"/>
    <w:rsid w:val="00BA23F8"/>
    <w:rsid w:val="00BA5F04"/>
    <w:rsid w:val="00BB1071"/>
    <w:rsid w:val="00BB11F0"/>
    <w:rsid w:val="00BB2EEE"/>
    <w:rsid w:val="00BB40F5"/>
    <w:rsid w:val="00BB5B1A"/>
    <w:rsid w:val="00BB68B6"/>
    <w:rsid w:val="00BC2713"/>
    <w:rsid w:val="00BC27DB"/>
    <w:rsid w:val="00BC3C42"/>
    <w:rsid w:val="00BC52ED"/>
    <w:rsid w:val="00BC6164"/>
    <w:rsid w:val="00BD0C4D"/>
    <w:rsid w:val="00BD1B52"/>
    <w:rsid w:val="00BD24FE"/>
    <w:rsid w:val="00BD35CD"/>
    <w:rsid w:val="00BD3847"/>
    <w:rsid w:val="00BD71BB"/>
    <w:rsid w:val="00BE1C62"/>
    <w:rsid w:val="00BE22A2"/>
    <w:rsid w:val="00BE369A"/>
    <w:rsid w:val="00BF04CE"/>
    <w:rsid w:val="00BF07D1"/>
    <w:rsid w:val="00BF2FDB"/>
    <w:rsid w:val="00BF4CD4"/>
    <w:rsid w:val="00BF55EB"/>
    <w:rsid w:val="00C00633"/>
    <w:rsid w:val="00C01724"/>
    <w:rsid w:val="00C02B57"/>
    <w:rsid w:val="00C03698"/>
    <w:rsid w:val="00C03737"/>
    <w:rsid w:val="00C06BAA"/>
    <w:rsid w:val="00C1033F"/>
    <w:rsid w:val="00C125B9"/>
    <w:rsid w:val="00C13246"/>
    <w:rsid w:val="00C13D17"/>
    <w:rsid w:val="00C14147"/>
    <w:rsid w:val="00C141E6"/>
    <w:rsid w:val="00C152C3"/>
    <w:rsid w:val="00C1685F"/>
    <w:rsid w:val="00C16C08"/>
    <w:rsid w:val="00C17B10"/>
    <w:rsid w:val="00C20AD3"/>
    <w:rsid w:val="00C265AD"/>
    <w:rsid w:val="00C26FE9"/>
    <w:rsid w:val="00C33C7D"/>
    <w:rsid w:val="00C33EEF"/>
    <w:rsid w:val="00C34451"/>
    <w:rsid w:val="00C3460A"/>
    <w:rsid w:val="00C36032"/>
    <w:rsid w:val="00C36A6A"/>
    <w:rsid w:val="00C371B3"/>
    <w:rsid w:val="00C4033E"/>
    <w:rsid w:val="00C4126E"/>
    <w:rsid w:val="00C41339"/>
    <w:rsid w:val="00C43744"/>
    <w:rsid w:val="00C44EB2"/>
    <w:rsid w:val="00C47981"/>
    <w:rsid w:val="00C47992"/>
    <w:rsid w:val="00C47A03"/>
    <w:rsid w:val="00C47D90"/>
    <w:rsid w:val="00C50EC9"/>
    <w:rsid w:val="00C5500D"/>
    <w:rsid w:val="00C56FFC"/>
    <w:rsid w:val="00C572C1"/>
    <w:rsid w:val="00C60977"/>
    <w:rsid w:val="00C73719"/>
    <w:rsid w:val="00C746CF"/>
    <w:rsid w:val="00C76E3F"/>
    <w:rsid w:val="00C775E9"/>
    <w:rsid w:val="00C77F8C"/>
    <w:rsid w:val="00C80107"/>
    <w:rsid w:val="00C81E27"/>
    <w:rsid w:val="00C83D6B"/>
    <w:rsid w:val="00C845E3"/>
    <w:rsid w:val="00C91967"/>
    <w:rsid w:val="00C94B51"/>
    <w:rsid w:val="00C97EC8"/>
    <w:rsid w:val="00CA093C"/>
    <w:rsid w:val="00CA358E"/>
    <w:rsid w:val="00CA5E47"/>
    <w:rsid w:val="00CA74F0"/>
    <w:rsid w:val="00CA78AF"/>
    <w:rsid w:val="00CB3875"/>
    <w:rsid w:val="00CB3A0C"/>
    <w:rsid w:val="00CB42F2"/>
    <w:rsid w:val="00CB4745"/>
    <w:rsid w:val="00CB61FD"/>
    <w:rsid w:val="00CB64A4"/>
    <w:rsid w:val="00CB6EA0"/>
    <w:rsid w:val="00CC0A16"/>
    <w:rsid w:val="00CC2D8F"/>
    <w:rsid w:val="00CC3324"/>
    <w:rsid w:val="00CC4AF2"/>
    <w:rsid w:val="00CC522E"/>
    <w:rsid w:val="00CC59CC"/>
    <w:rsid w:val="00CC5C68"/>
    <w:rsid w:val="00CC62F3"/>
    <w:rsid w:val="00CC6B5A"/>
    <w:rsid w:val="00CC6E5F"/>
    <w:rsid w:val="00CD08F9"/>
    <w:rsid w:val="00CD142A"/>
    <w:rsid w:val="00CD25C6"/>
    <w:rsid w:val="00CD3AB4"/>
    <w:rsid w:val="00CD76FC"/>
    <w:rsid w:val="00CD7866"/>
    <w:rsid w:val="00CD7AC5"/>
    <w:rsid w:val="00CE4A13"/>
    <w:rsid w:val="00CE7631"/>
    <w:rsid w:val="00CF3EAB"/>
    <w:rsid w:val="00CF48EF"/>
    <w:rsid w:val="00CF5FB7"/>
    <w:rsid w:val="00CF7458"/>
    <w:rsid w:val="00D005D5"/>
    <w:rsid w:val="00D00DBD"/>
    <w:rsid w:val="00D01D58"/>
    <w:rsid w:val="00D02628"/>
    <w:rsid w:val="00D06F7B"/>
    <w:rsid w:val="00D10119"/>
    <w:rsid w:val="00D13924"/>
    <w:rsid w:val="00D144F0"/>
    <w:rsid w:val="00D15283"/>
    <w:rsid w:val="00D16D8C"/>
    <w:rsid w:val="00D2233B"/>
    <w:rsid w:val="00D25BBB"/>
    <w:rsid w:val="00D26FD3"/>
    <w:rsid w:val="00D3392A"/>
    <w:rsid w:val="00D33B48"/>
    <w:rsid w:val="00D34F0B"/>
    <w:rsid w:val="00D40D60"/>
    <w:rsid w:val="00D43EDF"/>
    <w:rsid w:val="00D44CBE"/>
    <w:rsid w:val="00D47A49"/>
    <w:rsid w:val="00D53D74"/>
    <w:rsid w:val="00D54099"/>
    <w:rsid w:val="00D566D4"/>
    <w:rsid w:val="00D57BFD"/>
    <w:rsid w:val="00D65A8C"/>
    <w:rsid w:val="00D66567"/>
    <w:rsid w:val="00D67961"/>
    <w:rsid w:val="00D70535"/>
    <w:rsid w:val="00D718CE"/>
    <w:rsid w:val="00D72816"/>
    <w:rsid w:val="00D74BF1"/>
    <w:rsid w:val="00D773CE"/>
    <w:rsid w:val="00D80334"/>
    <w:rsid w:val="00D81EB5"/>
    <w:rsid w:val="00D8207A"/>
    <w:rsid w:val="00D82524"/>
    <w:rsid w:val="00D82D33"/>
    <w:rsid w:val="00D84D05"/>
    <w:rsid w:val="00D855B2"/>
    <w:rsid w:val="00D8586B"/>
    <w:rsid w:val="00D87FCE"/>
    <w:rsid w:val="00D90676"/>
    <w:rsid w:val="00D90D80"/>
    <w:rsid w:val="00D95485"/>
    <w:rsid w:val="00D967A2"/>
    <w:rsid w:val="00DA13B5"/>
    <w:rsid w:val="00DA146C"/>
    <w:rsid w:val="00DA3C23"/>
    <w:rsid w:val="00DB0204"/>
    <w:rsid w:val="00DB2CEC"/>
    <w:rsid w:val="00DB2E30"/>
    <w:rsid w:val="00DB4630"/>
    <w:rsid w:val="00DB4DE7"/>
    <w:rsid w:val="00DB56E7"/>
    <w:rsid w:val="00DB5FB8"/>
    <w:rsid w:val="00DB694F"/>
    <w:rsid w:val="00DB6C45"/>
    <w:rsid w:val="00DB719D"/>
    <w:rsid w:val="00DC1899"/>
    <w:rsid w:val="00DC38A1"/>
    <w:rsid w:val="00DC63E5"/>
    <w:rsid w:val="00DC793C"/>
    <w:rsid w:val="00DD05E0"/>
    <w:rsid w:val="00DD13F4"/>
    <w:rsid w:val="00DD362B"/>
    <w:rsid w:val="00DD3DC3"/>
    <w:rsid w:val="00DE040B"/>
    <w:rsid w:val="00DE11C7"/>
    <w:rsid w:val="00DE6137"/>
    <w:rsid w:val="00DE7AAA"/>
    <w:rsid w:val="00DE7DE2"/>
    <w:rsid w:val="00DF1E0D"/>
    <w:rsid w:val="00DF27C3"/>
    <w:rsid w:val="00DF4227"/>
    <w:rsid w:val="00DF4EBD"/>
    <w:rsid w:val="00DF6DCC"/>
    <w:rsid w:val="00DF716C"/>
    <w:rsid w:val="00E00647"/>
    <w:rsid w:val="00E03405"/>
    <w:rsid w:val="00E04B49"/>
    <w:rsid w:val="00E1350F"/>
    <w:rsid w:val="00E13A6F"/>
    <w:rsid w:val="00E15500"/>
    <w:rsid w:val="00E171CF"/>
    <w:rsid w:val="00E21322"/>
    <w:rsid w:val="00E21BCB"/>
    <w:rsid w:val="00E22BEB"/>
    <w:rsid w:val="00E25EEF"/>
    <w:rsid w:val="00E2790F"/>
    <w:rsid w:val="00E324FE"/>
    <w:rsid w:val="00E329F7"/>
    <w:rsid w:val="00E32C62"/>
    <w:rsid w:val="00E35263"/>
    <w:rsid w:val="00E35A2F"/>
    <w:rsid w:val="00E43A2C"/>
    <w:rsid w:val="00E43EDD"/>
    <w:rsid w:val="00E445AE"/>
    <w:rsid w:val="00E4496F"/>
    <w:rsid w:val="00E45F1B"/>
    <w:rsid w:val="00E4771A"/>
    <w:rsid w:val="00E47E10"/>
    <w:rsid w:val="00E5052A"/>
    <w:rsid w:val="00E564F1"/>
    <w:rsid w:val="00E56A73"/>
    <w:rsid w:val="00E56EF1"/>
    <w:rsid w:val="00E57BF4"/>
    <w:rsid w:val="00E63076"/>
    <w:rsid w:val="00E64249"/>
    <w:rsid w:val="00E659EB"/>
    <w:rsid w:val="00E65B11"/>
    <w:rsid w:val="00E674CA"/>
    <w:rsid w:val="00E67854"/>
    <w:rsid w:val="00E71CE5"/>
    <w:rsid w:val="00E7203A"/>
    <w:rsid w:val="00E74A1A"/>
    <w:rsid w:val="00E76803"/>
    <w:rsid w:val="00E806BC"/>
    <w:rsid w:val="00E8219F"/>
    <w:rsid w:val="00E87A66"/>
    <w:rsid w:val="00E90F4A"/>
    <w:rsid w:val="00E9151A"/>
    <w:rsid w:val="00E9299E"/>
    <w:rsid w:val="00E93CB5"/>
    <w:rsid w:val="00E9466D"/>
    <w:rsid w:val="00E94732"/>
    <w:rsid w:val="00E9596A"/>
    <w:rsid w:val="00E95EDE"/>
    <w:rsid w:val="00E96478"/>
    <w:rsid w:val="00E967A1"/>
    <w:rsid w:val="00E97A07"/>
    <w:rsid w:val="00EA282E"/>
    <w:rsid w:val="00EA5180"/>
    <w:rsid w:val="00EA53AF"/>
    <w:rsid w:val="00EA6EC4"/>
    <w:rsid w:val="00EB2CB2"/>
    <w:rsid w:val="00EB7BE9"/>
    <w:rsid w:val="00EC178A"/>
    <w:rsid w:val="00EC2834"/>
    <w:rsid w:val="00EC42DE"/>
    <w:rsid w:val="00EC6EC5"/>
    <w:rsid w:val="00ED16F7"/>
    <w:rsid w:val="00ED2831"/>
    <w:rsid w:val="00ED3749"/>
    <w:rsid w:val="00ED5E14"/>
    <w:rsid w:val="00ED731C"/>
    <w:rsid w:val="00EE0217"/>
    <w:rsid w:val="00EE1F6F"/>
    <w:rsid w:val="00EF32D8"/>
    <w:rsid w:val="00EF34D2"/>
    <w:rsid w:val="00F017A8"/>
    <w:rsid w:val="00F0401E"/>
    <w:rsid w:val="00F0507A"/>
    <w:rsid w:val="00F0523E"/>
    <w:rsid w:val="00F07029"/>
    <w:rsid w:val="00F10382"/>
    <w:rsid w:val="00F20CBD"/>
    <w:rsid w:val="00F23D82"/>
    <w:rsid w:val="00F23FDC"/>
    <w:rsid w:val="00F24E19"/>
    <w:rsid w:val="00F257CC"/>
    <w:rsid w:val="00F25A97"/>
    <w:rsid w:val="00F25C00"/>
    <w:rsid w:val="00F31940"/>
    <w:rsid w:val="00F33B15"/>
    <w:rsid w:val="00F346A8"/>
    <w:rsid w:val="00F35606"/>
    <w:rsid w:val="00F36498"/>
    <w:rsid w:val="00F3753C"/>
    <w:rsid w:val="00F40BD6"/>
    <w:rsid w:val="00F42A09"/>
    <w:rsid w:val="00F43513"/>
    <w:rsid w:val="00F443D5"/>
    <w:rsid w:val="00F44F5F"/>
    <w:rsid w:val="00F5039C"/>
    <w:rsid w:val="00F542E3"/>
    <w:rsid w:val="00F561ED"/>
    <w:rsid w:val="00F602D6"/>
    <w:rsid w:val="00F606D8"/>
    <w:rsid w:val="00F612E5"/>
    <w:rsid w:val="00F64873"/>
    <w:rsid w:val="00F661BA"/>
    <w:rsid w:val="00F66414"/>
    <w:rsid w:val="00F67980"/>
    <w:rsid w:val="00F71D81"/>
    <w:rsid w:val="00F736D9"/>
    <w:rsid w:val="00F75FA9"/>
    <w:rsid w:val="00F76A09"/>
    <w:rsid w:val="00F81843"/>
    <w:rsid w:val="00F84F0F"/>
    <w:rsid w:val="00F862FF"/>
    <w:rsid w:val="00F87A4F"/>
    <w:rsid w:val="00F91B5D"/>
    <w:rsid w:val="00F95C3A"/>
    <w:rsid w:val="00FA17CB"/>
    <w:rsid w:val="00FA224F"/>
    <w:rsid w:val="00FA4759"/>
    <w:rsid w:val="00FA67CE"/>
    <w:rsid w:val="00FA7001"/>
    <w:rsid w:val="00FB2170"/>
    <w:rsid w:val="00FB62BC"/>
    <w:rsid w:val="00FC0046"/>
    <w:rsid w:val="00FC3ABC"/>
    <w:rsid w:val="00FC3CF9"/>
    <w:rsid w:val="00FC4006"/>
    <w:rsid w:val="00FC65C3"/>
    <w:rsid w:val="00FC66BD"/>
    <w:rsid w:val="00FC6767"/>
    <w:rsid w:val="00FD082B"/>
    <w:rsid w:val="00FD0E07"/>
    <w:rsid w:val="00FD1F1D"/>
    <w:rsid w:val="00FD5FED"/>
    <w:rsid w:val="00FD6031"/>
    <w:rsid w:val="00FD6449"/>
    <w:rsid w:val="00FD64F9"/>
    <w:rsid w:val="00FD65E0"/>
    <w:rsid w:val="00FD7A84"/>
    <w:rsid w:val="00FE11C6"/>
    <w:rsid w:val="00FE4171"/>
    <w:rsid w:val="00FE492F"/>
    <w:rsid w:val="00FE5105"/>
    <w:rsid w:val="00FE5DAF"/>
    <w:rsid w:val="00FF0542"/>
    <w:rsid w:val="00FF17E2"/>
    <w:rsid w:val="00FF20CA"/>
    <w:rsid w:val="00FF3F4B"/>
    <w:rsid w:val="00FF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51D8"/>
  <w15:docId w15:val="{859BA5E6-9DCA-4B81-ADDC-407E13E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5EB"/>
    <w:rPr>
      <w:sz w:val="24"/>
      <w:szCs w:val="24"/>
    </w:rPr>
  </w:style>
  <w:style w:type="paragraph" w:styleId="1">
    <w:name w:val="heading 1"/>
    <w:basedOn w:val="a"/>
    <w:next w:val="a"/>
    <w:link w:val="10"/>
    <w:uiPriority w:val="9"/>
    <w:qFormat/>
    <w:rsid w:val="00BF55E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F55E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F55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F55EB"/>
    <w:pPr>
      <w:keepNext/>
      <w:spacing w:before="240" w:after="60"/>
      <w:outlineLvl w:val="3"/>
    </w:pPr>
    <w:rPr>
      <w:b/>
      <w:bCs/>
      <w:sz w:val="28"/>
      <w:szCs w:val="28"/>
    </w:rPr>
  </w:style>
  <w:style w:type="paragraph" w:styleId="5">
    <w:name w:val="heading 5"/>
    <w:basedOn w:val="a"/>
    <w:next w:val="a"/>
    <w:link w:val="50"/>
    <w:uiPriority w:val="9"/>
    <w:semiHidden/>
    <w:unhideWhenUsed/>
    <w:qFormat/>
    <w:rsid w:val="00BF55EB"/>
    <w:pPr>
      <w:spacing w:before="240" w:after="60"/>
      <w:outlineLvl w:val="4"/>
    </w:pPr>
    <w:rPr>
      <w:b/>
      <w:bCs/>
      <w:i/>
      <w:iCs/>
      <w:sz w:val="26"/>
      <w:szCs w:val="26"/>
    </w:rPr>
  </w:style>
  <w:style w:type="paragraph" w:styleId="6">
    <w:name w:val="heading 6"/>
    <w:basedOn w:val="a"/>
    <w:next w:val="a"/>
    <w:link w:val="60"/>
    <w:uiPriority w:val="9"/>
    <w:semiHidden/>
    <w:unhideWhenUsed/>
    <w:qFormat/>
    <w:rsid w:val="00BF55EB"/>
    <w:pPr>
      <w:spacing w:before="240" w:after="60"/>
      <w:outlineLvl w:val="5"/>
    </w:pPr>
    <w:rPr>
      <w:b/>
      <w:bCs/>
      <w:sz w:val="22"/>
      <w:szCs w:val="22"/>
    </w:rPr>
  </w:style>
  <w:style w:type="paragraph" w:styleId="7">
    <w:name w:val="heading 7"/>
    <w:basedOn w:val="a"/>
    <w:next w:val="a"/>
    <w:link w:val="70"/>
    <w:uiPriority w:val="9"/>
    <w:semiHidden/>
    <w:unhideWhenUsed/>
    <w:qFormat/>
    <w:rsid w:val="00BF55EB"/>
    <w:pPr>
      <w:spacing w:before="240" w:after="60"/>
      <w:outlineLvl w:val="6"/>
    </w:pPr>
  </w:style>
  <w:style w:type="paragraph" w:styleId="8">
    <w:name w:val="heading 8"/>
    <w:basedOn w:val="a"/>
    <w:next w:val="a"/>
    <w:link w:val="80"/>
    <w:uiPriority w:val="9"/>
    <w:semiHidden/>
    <w:unhideWhenUsed/>
    <w:qFormat/>
    <w:rsid w:val="00BF55EB"/>
    <w:pPr>
      <w:spacing w:before="240" w:after="60"/>
      <w:outlineLvl w:val="7"/>
    </w:pPr>
    <w:rPr>
      <w:i/>
      <w:iCs/>
    </w:rPr>
  </w:style>
  <w:style w:type="paragraph" w:styleId="9">
    <w:name w:val="heading 9"/>
    <w:basedOn w:val="a"/>
    <w:next w:val="a"/>
    <w:link w:val="90"/>
    <w:uiPriority w:val="9"/>
    <w:semiHidden/>
    <w:unhideWhenUsed/>
    <w:qFormat/>
    <w:rsid w:val="00BF55E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5E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F55E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F55E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F55EB"/>
    <w:rPr>
      <w:b/>
      <w:bCs/>
      <w:sz w:val="28"/>
      <w:szCs w:val="28"/>
    </w:rPr>
  </w:style>
  <w:style w:type="character" w:customStyle="1" w:styleId="50">
    <w:name w:val="Заголовок 5 Знак"/>
    <w:basedOn w:val="a0"/>
    <w:link w:val="5"/>
    <w:uiPriority w:val="9"/>
    <w:semiHidden/>
    <w:rsid w:val="00BF55EB"/>
    <w:rPr>
      <w:b/>
      <w:bCs/>
      <w:i/>
      <w:iCs/>
      <w:sz w:val="26"/>
      <w:szCs w:val="26"/>
    </w:rPr>
  </w:style>
  <w:style w:type="character" w:customStyle="1" w:styleId="60">
    <w:name w:val="Заголовок 6 Знак"/>
    <w:basedOn w:val="a0"/>
    <w:link w:val="6"/>
    <w:uiPriority w:val="9"/>
    <w:semiHidden/>
    <w:rsid w:val="00BF55EB"/>
    <w:rPr>
      <w:b/>
      <w:bCs/>
    </w:rPr>
  </w:style>
  <w:style w:type="character" w:customStyle="1" w:styleId="70">
    <w:name w:val="Заголовок 7 Знак"/>
    <w:basedOn w:val="a0"/>
    <w:link w:val="7"/>
    <w:uiPriority w:val="9"/>
    <w:semiHidden/>
    <w:rsid w:val="00BF55EB"/>
    <w:rPr>
      <w:sz w:val="24"/>
      <w:szCs w:val="24"/>
    </w:rPr>
  </w:style>
  <w:style w:type="character" w:customStyle="1" w:styleId="80">
    <w:name w:val="Заголовок 8 Знак"/>
    <w:basedOn w:val="a0"/>
    <w:link w:val="8"/>
    <w:uiPriority w:val="9"/>
    <w:semiHidden/>
    <w:rsid w:val="00BF55EB"/>
    <w:rPr>
      <w:i/>
      <w:iCs/>
      <w:sz w:val="24"/>
      <w:szCs w:val="24"/>
    </w:rPr>
  </w:style>
  <w:style w:type="character" w:customStyle="1" w:styleId="90">
    <w:name w:val="Заголовок 9 Знак"/>
    <w:basedOn w:val="a0"/>
    <w:link w:val="9"/>
    <w:uiPriority w:val="9"/>
    <w:semiHidden/>
    <w:rsid w:val="00BF55EB"/>
    <w:rPr>
      <w:rFonts w:asciiTheme="majorHAnsi" w:eastAsiaTheme="majorEastAsia" w:hAnsiTheme="majorHAnsi"/>
    </w:rPr>
  </w:style>
  <w:style w:type="paragraph" w:styleId="a3">
    <w:name w:val="Title"/>
    <w:basedOn w:val="a"/>
    <w:next w:val="a"/>
    <w:link w:val="a4"/>
    <w:uiPriority w:val="10"/>
    <w:qFormat/>
    <w:rsid w:val="00BF55E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F55EB"/>
    <w:rPr>
      <w:rFonts w:asciiTheme="majorHAnsi" w:eastAsiaTheme="majorEastAsia" w:hAnsiTheme="majorHAnsi"/>
      <w:b/>
      <w:bCs/>
      <w:kern w:val="28"/>
      <w:sz w:val="32"/>
      <w:szCs w:val="32"/>
    </w:rPr>
  </w:style>
  <w:style w:type="paragraph" w:styleId="a5">
    <w:name w:val="Subtitle"/>
    <w:basedOn w:val="a"/>
    <w:next w:val="a"/>
    <w:link w:val="a6"/>
    <w:uiPriority w:val="11"/>
    <w:qFormat/>
    <w:rsid w:val="00BF55E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F55EB"/>
    <w:rPr>
      <w:rFonts w:asciiTheme="majorHAnsi" w:eastAsiaTheme="majorEastAsia" w:hAnsiTheme="majorHAnsi"/>
      <w:sz w:val="24"/>
      <w:szCs w:val="24"/>
    </w:rPr>
  </w:style>
  <w:style w:type="character" w:styleId="a7">
    <w:name w:val="Strong"/>
    <w:basedOn w:val="a0"/>
    <w:uiPriority w:val="22"/>
    <w:qFormat/>
    <w:rsid w:val="00BF55EB"/>
    <w:rPr>
      <w:b/>
      <w:bCs/>
    </w:rPr>
  </w:style>
  <w:style w:type="character" w:styleId="a8">
    <w:name w:val="Emphasis"/>
    <w:basedOn w:val="a0"/>
    <w:uiPriority w:val="20"/>
    <w:qFormat/>
    <w:rsid w:val="00BF55EB"/>
    <w:rPr>
      <w:rFonts w:asciiTheme="minorHAnsi" w:hAnsiTheme="minorHAnsi"/>
      <w:b/>
      <w:i/>
      <w:iCs/>
    </w:rPr>
  </w:style>
  <w:style w:type="paragraph" w:styleId="a9">
    <w:name w:val="No Spacing"/>
    <w:basedOn w:val="a"/>
    <w:uiPriority w:val="1"/>
    <w:qFormat/>
    <w:rsid w:val="00BF55EB"/>
    <w:rPr>
      <w:szCs w:val="32"/>
    </w:rPr>
  </w:style>
  <w:style w:type="paragraph" w:styleId="aa">
    <w:name w:val="List Paragraph"/>
    <w:basedOn w:val="a"/>
    <w:uiPriority w:val="34"/>
    <w:qFormat/>
    <w:rsid w:val="00BF55EB"/>
    <w:pPr>
      <w:ind w:left="720"/>
      <w:contextualSpacing/>
    </w:pPr>
  </w:style>
  <w:style w:type="paragraph" w:styleId="21">
    <w:name w:val="Quote"/>
    <w:basedOn w:val="a"/>
    <w:next w:val="a"/>
    <w:link w:val="22"/>
    <w:uiPriority w:val="29"/>
    <w:qFormat/>
    <w:rsid w:val="00BF55EB"/>
    <w:rPr>
      <w:i/>
    </w:rPr>
  </w:style>
  <w:style w:type="character" w:customStyle="1" w:styleId="22">
    <w:name w:val="Цитата 2 Знак"/>
    <w:basedOn w:val="a0"/>
    <w:link w:val="21"/>
    <w:uiPriority w:val="29"/>
    <w:rsid w:val="00BF55EB"/>
    <w:rPr>
      <w:i/>
      <w:sz w:val="24"/>
      <w:szCs w:val="24"/>
    </w:rPr>
  </w:style>
  <w:style w:type="paragraph" w:styleId="ab">
    <w:name w:val="Intense Quote"/>
    <w:basedOn w:val="a"/>
    <w:next w:val="a"/>
    <w:link w:val="ac"/>
    <w:uiPriority w:val="30"/>
    <w:qFormat/>
    <w:rsid w:val="00BF55EB"/>
    <w:pPr>
      <w:ind w:left="720" w:right="720"/>
    </w:pPr>
    <w:rPr>
      <w:b/>
      <w:i/>
      <w:szCs w:val="22"/>
    </w:rPr>
  </w:style>
  <w:style w:type="character" w:customStyle="1" w:styleId="ac">
    <w:name w:val="Выделенная цитата Знак"/>
    <w:basedOn w:val="a0"/>
    <w:link w:val="ab"/>
    <w:uiPriority w:val="30"/>
    <w:rsid w:val="00BF55EB"/>
    <w:rPr>
      <w:b/>
      <w:i/>
      <w:sz w:val="24"/>
    </w:rPr>
  </w:style>
  <w:style w:type="character" w:styleId="ad">
    <w:name w:val="Subtle Emphasis"/>
    <w:uiPriority w:val="19"/>
    <w:qFormat/>
    <w:rsid w:val="00BF55EB"/>
    <w:rPr>
      <w:i/>
      <w:color w:val="5A5A5A" w:themeColor="text1" w:themeTint="A5"/>
    </w:rPr>
  </w:style>
  <w:style w:type="character" w:styleId="ae">
    <w:name w:val="Intense Emphasis"/>
    <w:basedOn w:val="a0"/>
    <w:uiPriority w:val="21"/>
    <w:qFormat/>
    <w:rsid w:val="00BF55EB"/>
    <w:rPr>
      <w:b/>
      <w:i/>
      <w:sz w:val="24"/>
      <w:szCs w:val="24"/>
      <w:u w:val="single"/>
    </w:rPr>
  </w:style>
  <w:style w:type="character" w:styleId="af">
    <w:name w:val="Subtle Reference"/>
    <w:basedOn w:val="a0"/>
    <w:uiPriority w:val="31"/>
    <w:qFormat/>
    <w:rsid w:val="00BF55EB"/>
    <w:rPr>
      <w:sz w:val="24"/>
      <w:szCs w:val="24"/>
      <w:u w:val="single"/>
    </w:rPr>
  </w:style>
  <w:style w:type="character" w:styleId="af0">
    <w:name w:val="Intense Reference"/>
    <w:basedOn w:val="a0"/>
    <w:uiPriority w:val="32"/>
    <w:qFormat/>
    <w:rsid w:val="00BF55EB"/>
    <w:rPr>
      <w:b/>
      <w:sz w:val="24"/>
      <w:u w:val="single"/>
    </w:rPr>
  </w:style>
  <w:style w:type="character" w:styleId="af1">
    <w:name w:val="Book Title"/>
    <w:basedOn w:val="a0"/>
    <w:uiPriority w:val="33"/>
    <w:qFormat/>
    <w:rsid w:val="00BF55E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F55EB"/>
    <w:pPr>
      <w:outlineLvl w:val="9"/>
    </w:pPr>
  </w:style>
  <w:style w:type="table" w:styleId="af3">
    <w:name w:val="Table Grid"/>
    <w:basedOn w:val="a1"/>
    <w:uiPriority w:val="59"/>
    <w:rsid w:val="00BF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Ольга SVO</dc:creator>
  <cp:lastModifiedBy>Olga Zlobina</cp:lastModifiedBy>
  <cp:revision>4</cp:revision>
  <dcterms:created xsi:type="dcterms:W3CDTF">2024-04-08T12:18:00Z</dcterms:created>
  <dcterms:modified xsi:type="dcterms:W3CDTF">2024-04-09T07:20:00Z</dcterms:modified>
</cp:coreProperties>
</file>